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9ABB5" w14:textId="77777777" w:rsidR="00CF6B87" w:rsidRPr="0042277F" w:rsidRDefault="0096215E" w:rsidP="00CF6B87">
      <w:pPr>
        <w:numPr>
          <w:ilvl w:val="0"/>
          <w:numId w:val="2"/>
        </w:num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rPr>
          <w:b/>
        </w:rPr>
      </w:pPr>
      <w:r>
        <w:rPr>
          <w:b/>
        </w:rPr>
        <w:t xml:space="preserve">1. </w:t>
      </w:r>
      <w:r w:rsidR="00CF6B87" w:rsidRPr="0042277F">
        <w:rPr>
          <w:b/>
        </w:rPr>
        <w:t>napirend</w:t>
      </w:r>
    </w:p>
    <w:p w14:paraId="327CF4A1" w14:textId="77777777" w:rsidR="00CF6B87" w:rsidRPr="006932C1" w:rsidRDefault="00CF6B87" w:rsidP="00CF6B87">
      <w:pPr>
        <w:numPr>
          <w:ilvl w:val="0"/>
          <w:numId w:val="2"/>
        </w:num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 w:rsidRPr="006932C1">
        <w:t>E l ő t e r j e s z t é s</w:t>
      </w:r>
    </w:p>
    <w:p w14:paraId="7EC18EF7" w14:textId="77777777" w:rsidR="006B4C99" w:rsidRDefault="006B4C99" w:rsidP="006B4C99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 w:rsidRPr="007A7C76">
        <w:t>Balatonhenye Község Önkormányzata Képviselő-testületének</w:t>
      </w:r>
    </w:p>
    <w:p w14:paraId="629688B3" w14:textId="77777777" w:rsidR="006B4C99" w:rsidRDefault="006B4C99" w:rsidP="006B4C99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Kékkút </w:t>
      </w:r>
      <w:r w:rsidRPr="007A7C76">
        <w:t>Község Önkormányzata Képviselő-testületének</w:t>
      </w:r>
    </w:p>
    <w:p w14:paraId="44071551" w14:textId="77777777" w:rsidR="006B4C99" w:rsidRDefault="006B4C99" w:rsidP="006B4C99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>Kővágóörs</w:t>
      </w:r>
      <w:r w:rsidRPr="007A7C76">
        <w:t xml:space="preserve"> Község Önkormányzata Képviselő-testületének</w:t>
      </w:r>
    </w:p>
    <w:p w14:paraId="5EC9998B" w14:textId="77777777" w:rsidR="006B4C99" w:rsidRDefault="006B4C99" w:rsidP="006B4C99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Köveskál Község </w:t>
      </w:r>
      <w:r w:rsidRPr="007A7C76">
        <w:t>Önkormányzata Képviselő-testületének</w:t>
      </w:r>
    </w:p>
    <w:p w14:paraId="77145085" w14:textId="77777777" w:rsidR="006B4C99" w:rsidRDefault="006B4C99" w:rsidP="006B4C99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Mindszentkálla </w:t>
      </w:r>
      <w:r w:rsidRPr="007A7C76">
        <w:t>Község Önkormányzata Képviselő-testületének</w:t>
      </w:r>
    </w:p>
    <w:p w14:paraId="6161F527" w14:textId="77777777" w:rsidR="006B4C99" w:rsidRDefault="006B4C99" w:rsidP="006B4C99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>Salföld Község</w:t>
      </w:r>
      <w:r w:rsidRPr="006932C1">
        <w:t xml:space="preserve"> </w:t>
      </w:r>
      <w:r w:rsidRPr="007A7C76">
        <w:t>Önkormányzata Képviselő-testületének</w:t>
      </w:r>
    </w:p>
    <w:p w14:paraId="0606B64F" w14:textId="77777777" w:rsidR="00875C62" w:rsidRDefault="006B4C99" w:rsidP="00875C62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Szentbékkálla Község </w:t>
      </w:r>
      <w:r w:rsidRPr="007A7C76">
        <w:t>Önkormányzata Képviselő-testületének</w:t>
      </w:r>
      <w:r w:rsidR="00875C62" w:rsidRPr="00875C62">
        <w:t xml:space="preserve"> </w:t>
      </w:r>
    </w:p>
    <w:p w14:paraId="4A8C9FB5" w14:textId="66F6DFEA" w:rsidR="00260FA7" w:rsidRDefault="00875C62" w:rsidP="006B4C99">
      <w:pPr>
        <w:numPr>
          <w:ilvl w:val="0"/>
          <w:numId w:val="2"/>
        </w:num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>202</w:t>
      </w:r>
      <w:r w:rsidR="009D303D">
        <w:t>6</w:t>
      </w:r>
      <w:r>
        <w:t xml:space="preserve">. május </w:t>
      </w:r>
      <w:r w:rsidR="006A4515">
        <w:t>13</w:t>
      </w:r>
      <w:r>
        <w:t xml:space="preserve">-i együttes </w:t>
      </w:r>
      <w:r w:rsidR="00260FA7">
        <w:t>ülésére</w:t>
      </w:r>
    </w:p>
    <w:p w14:paraId="0FD7C6A3" w14:textId="77777777" w:rsidR="006B4C99" w:rsidRPr="006932C1" w:rsidRDefault="006B4C99" w:rsidP="006B4C99">
      <w:pPr>
        <w:numPr>
          <w:ilvl w:val="0"/>
          <w:numId w:val="2"/>
        </w:num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</w:p>
    <w:p w14:paraId="63EC138F" w14:textId="77777777" w:rsidR="00CF6B87" w:rsidRDefault="00CF6B87" w:rsidP="00CF6B87">
      <w:pPr>
        <w:numPr>
          <w:ilvl w:val="0"/>
          <w:numId w:val="2"/>
        </w:num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  <w:r w:rsidRPr="00CF6B87">
        <w:rPr>
          <w:b/>
          <w:u w:val="single"/>
        </w:rPr>
        <w:t>Tárgy</w:t>
      </w:r>
      <w:r w:rsidRPr="00CF6B87">
        <w:rPr>
          <w:b/>
        </w:rPr>
        <w:t>:</w:t>
      </w:r>
      <w:r>
        <w:t xml:space="preserve"> A Kővágóörsi Közös Önkormányzati Hivatal 20</w:t>
      </w:r>
      <w:r w:rsidR="00A8151E">
        <w:t>2</w:t>
      </w:r>
      <w:r w:rsidR="006A4515">
        <w:t>5</w:t>
      </w:r>
      <w:r w:rsidR="00DD786E">
        <w:t>. évi z</w:t>
      </w:r>
      <w:r>
        <w:t>árszámadásához kapcsolódó tájékoztatási kötelezettség</w:t>
      </w:r>
    </w:p>
    <w:p w14:paraId="72B74590" w14:textId="77777777" w:rsidR="00CF6B87" w:rsidRPr="006932C1" w:rsidRDefault="00CF6B87" w:rsidP="00CF6B87">
      <w:pPr>
        <w:numPr>
          <w:ilvl w:val="0"/>
          <w:numId w:val="2"/>
        </w:num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  <w:r w:rsidRPr="00CF6B87">
        <w:rPr>
          <w:b/>
          <w:u w:val="single"/>
        </w:rPr>
        <w:t>Előterjesztő</w:t>
      </w:r>
      <w:r w:rsidRPr="00CF6B87">
        <w:rPr>
          <w:b/>
        </w:rPr>
        <w:t>:</w:t>
      </w:r>
      <w:r w:rsidRPr="006932C1">
        <w:t xml:space="preserve"> </w:t>
      </w:r>
      <w:r>
        <w:t>Dr. Szabó Tímea jegyző</w:t>
      </w:r>
    </w:p>
    <w:p w14:paraId="7BF4A5BC" w14:textId="77777777" w:rsidR="00CF6B87" w:rsidRPr="006932C1" w:rsidRDefault="00CF6B87" w:rsidP="00CF6B87">
      <w:pPr>
        <w:numPr>
          <w:ilvl w:val="0"/>
          <w:numId w:val="2"/>
        </w:num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  <w:r w:rsidRPr="00030A62">
        <w:rPr>
          <w:b/>
          <w:u w:val="single"/>
        </w:rPr>
        <w:t>Előkészítette:</w:t>
      </w:r>
      <w:r>
        <w:t xml:space="preserve"> Kántorné Fülöp Szilvia</w:t>
      </w:r>
      <w:r w:rsidRPr="006932C1">
        <w:t xml:space="preserve"> pénzügyi ügyintéző </w:t>
      </w:r>
    </w:p>
    <w:p w14:paraId="73872A62" w14:textId="77777777" w:rsidR="000E30A7" w:rsidRDefault="000E30A7" w:rsidP="00C057FA">
      <w:pPr>
        <w:pStyle w:val="lfej"/>
        <w:jc w:val="both"/>
        <w:rPr>
          <w:rFonts w:ascii="Lucida Sans Unicode" w:hAnsi="Lucida Sans Unicode" w:cs="Lucida Sans Unicode"/>
          <w:b/>
        </w:rPr>
      </w:pPr>
    </w:p>
    <w:p w14:paraId="2371F301" w14:textId="77777777" w:rsidR="000E30A7" w:rsidRPr="00EF6D1E" w:rsidRDefault="000E30A7" w:rsidP="00EF6D1E">
      <w:pPr>
        <w:autoSpaceDE w:val="0"/>
        <w:jc w:val="both"/>
      </w:pPr>
      <w:r w:rsidRPr="00EF6D1E">
        <w:t xml:space="preserve">Az államháztartásról szóló </w:t>
      </w:r>
      <w:r w:rsidR="006A4515" w:rsidRPr="00EF6D1E">
        <w:t xml:space="preserve">2011. évi CXCV. törvény </w:t>
      </w:r>
      <w:r w:rsidRPr="00EF6D1E">
        <w:t>(a továbbiakban: Áht.) 91. § (2) bekezdése alapján a zárszámadási rendelettervezet előterjesztésekor a képviselő-testület részére tájékoztatásul a következő mérlegeket és kimutatásokat kell bemutatni:</w:t>
      </w:r>
    </w:p>
    <w:p w14:paraId="65843B83" w14:textId="77777777" w:rsidR="004F43E4" w:rsidRPr="004F43E4" w:rsidRDefault="004F43E4" w:rsidP="004F43E4">
      <w:pPr>
        <w:pStyle w:val="NormlWeb"/>
        <w:spacing w:before="0" w:after="0"/>
        <w:ind w:right="147"/>
        <w:jc w:val="both"/>
        <w:rPr>
          <w:i/>
        </w:rPr>
      </w:pPr>
      <w:bookmarkStart w:id="0" w:name="pr832"/>
      <w:bookmarkEnd w:id="0"/>
      <w:r w:rsidRPr="004F43E4">
        <w:rPr>
          <w:i/>
        </w:rPr>
        <w:t>„(2) A zárszámadási rendelettervezet előterjesztésekor a képviselő-testület részére tájékoztatásul a következő mérlegeket és kimutatásokat kell bemutatni:</w:t>
      </w:r>
    </w:p>
    <w:p w14:paraId="1CEBFBBD" w14:textId="77777777" w:rsidR="004F43E4" w:rsidRPr="004F43E4" w:rsidRDefault="004F43E4" w:rsidP="004F43E4">
      <w:pPr>
        <w:pStyle w:val="NormlWeb"/>
        <w:spacing w:before="0" w:after="0"/>
        <w:ind w:right="147"/>
        <w:jc w:val="both"/>
        <w:rPr>
          <w:i/>
        </w:rPr>
      </w:pPr>
      <w:r w:rsidRPr="004F43E4">
        <w:rPr>
          <w:i/>
        </w:rPr>
        <w:t>a) a 24. § (4) bekezdése szerinti mérlegeket, kimutatásokat azzal, hogy az előirányzat felhasználási terven a pénzeszközök változásának bemutatását kell érteni,</w:t>
      </w:r>
    </w:p>
    <w:p w14:paraId="242551C3" w14:textId="77777777" w:rsidR="004F43E4" w:rsidRPr="004F43E4" w:rsidRDefault="007C7AD2" w:rsidP="004F43E4">
      <w:pPr>
        <w:pStyle w:val="NormlWeb"/>
        <w:spacing w:before="0" w:after="0"/>
        <w:ind w:right="147"/>
        <w:jc w:val="both"/>
        <w:rPr>
          <w:i/>
        </w:rPr>
      </w:pPr>
      <w:r>
        <w:rPr>
          <w:i/>
        </w:rPr>
        <w:t xml:space="preserve">b) </w:t>
      </w:r>
      <w:r w:rsidR="004F43E4" w:rsidRPr="004F43E4">
        <w:rPr>
          <w:i/>
        </w:rPr>
        <w:t>a helyi önkormányzat adósságának állományát lejárat, a Gst. 8. § (2) bekezdése szerinti adósságot keletkeztető ügyletek, bel- és külföldi irányú kötelezettségek szerinti bontásban,</w:t>
      </w:r>
    </w:p>
    <w:p w14:paraId="46BE5FFC" w14:textId="77777777" w:rsidR="004F43E4" w:rsidRPr="004F43E4" w:rsidRDefault="004F43E4" w:rsidP="004F43E4">
      <w:pPr>
        <w:pStyle w:val="NormlWeb"/>
        <w:spacing w:before="0" w:after="0"/>
        <w:ind w:right="147"/>
        <w:jc w:val="both"/>
        <w:rPr>
          <w:i/>
        </w:rPr>
      </w:pPr>
      <w:r w:rsidRPr="004F43E4">
        <w:rPr>
          <w:i/>
        </w:rPr>
        <w:t>c) a vagyonkimutatást, és</w:t>
      </w:r>
    </w:p>
    <w:p w14:paraId="10751E97" w14:textId="77777777" w:rsidR="000E30A7" w:rsidRPr="004F43E4" w:rsidRDefault="004F43E4" w:rsidP="004F43E4">
      <w:pPr>
        <w:pStyle w:val="NormlWeb"/>
        <w:spacing w:before="0" w:after="0"/>
        <w:ind w:right="147"/>
        <w:jc w:val="both"/>
        <w:rPr>
          <w:i/>
        </w:rPr>
      </w:pPr>
      <w:r w:rsidRPr="004F43E4">
        <w:rPr>
          <w:i/>
        </w:rPr>
        <w:t>d) a helyi önkormányzat tulajdonában álló gazdálkodó szervezetek működéséből származó kötelezettségeket, a részesedések alakulását.</w:t>
      </w:r>
      <w:r w:rsidR="000E30A7" w:rsidRPr="004F43E4">
        <w:rPr>
          <w:i/>
        </w:rPr>
        <w:t>”</w:t>
      </w:r>
    </w:p>
    <w:p w14:paraId="78234ABD" w14:textId="77777777" w:rsidR="000E30A7" w:rsidRPr="00EF6D1E" w:rsidRDefault="000E30A7" w:rsidP="00EF6D1E">
      <w:pPr>
        <w:autoSpaceDE w:val="0"/>
        <w:ind w:right="1512"/>
        <w:jc w:val="both"/>
        <w:rPr>
          <w:b/>
          <w:i/>
          <w:iCs/>
        </w:rPr>
      </w:pPr>
      <w:r w:rsidRPr="00EF6D1E">
        <w:rPr>
          <w:b/>
          <w:i/>
          <w:iCs/>
        </w:rPr>
        <w:t>24. § (4) bek.:</w:t>
      </w:r>
    </w:p>
    <w:p w14:paraId="7CF7243A" w14:textId="77777777" w:rsidR="000E30A7" w:rsidRPr="00EF6D1E" w:rsidRDefault="000E30A7" w:rsidP="00EF6D1E">
      <w:pPr>
        <w:pStyle w:val="NormlWeb"/>
        <w:spacing w:before="0" w:after="0"/>
        <w:ind w:right="150"/>
        <w:jc w:val="both"/>
      </w:pPr>
      <w:r w:rsidRPr="00EF6D1E">
        <w:t>„4) A költségvetés előterjesztésekor a képviselő-testület részére tájékoztatásul a következő mérlegeket és kimutatásokat kell - szöveges indokolással együtt - bemutatni:</w:t>
      </w:r>
    </w:p>
    <w:p w14:paraId="3035B0BE" w14:textId="77777777" w:rsidR="000E30A7" w:rsidRPr="00EF6D1E" w:rsidRDefault="000E30A7" w:rsidP="00EF6D1E">
      <w:pPr>
        <w:pStyle w:val="NormlWeb"/>
        <w:spacing w:before="0" w:after="0"/>
        <w:ind w:right="150"/>
        <w:jc w:val="both"/>
      </w:pPr>
      <w:bookmarkStart w:id="1" w:name="pr314"/>
      <w:bookmarkEnd w:id="1"/>
      <w:r w:rsidRPr="00EF6D1E">
        <w:rPr>
          <w:i/>
          <w:iCs/>
        </w:rPr>
        <w:t xml:space="preserve">a) </w:t>
      </w:r>
      <w:r w:rsidRPr="00EF6D1E">
        <w:t>a helyi önkormányzat költségvetési mérlegét közgazdasági tagolásban, előirányzat felhasználási tervét,</w:t>
      </w:r>
    </w:p>
    <w:p w14:paraId="16CA439D" w14:textId="77777777" w:rsidR="000E30A7" w:rsidRPr="00EF6D1E" w:rsidRDefault="000E30A7" w:rsidP="00EF6D1E">
      <w:pPr>
        <w:pStyle w:val="NormlWeb"/>
        <w:spacing w:before="0" w:after="0"/>
        <w:ind w:right="150"/>
        <w:jc w:val="both"/>
      </w:pPr>
      <w:bookmarkStart w:id="2" w:name="pr315"/>
      <w:bookmarkEnd w:id="2"/>
      <w:r w:rsidRPr="00EF6D1E">
        <w:rPr>
          <w:i/>
          <w:iCs/>
        </w:rPr>
        <w:t xml:space="preserve">b) </w:t>
      </w:r>
      <w:r w:rsidRPr="00EF6D1E">
        <w:t>a többéves kihatással járó döntések számszerűsítését évenkénti bontásban és összesítve,</w:t>
      </w:r>
    </w:p>
    <w:p w14:paraId="6890A8A9" w14:textId="77777777" w:rsidR="000E30A7" w:rsidRPr="00EF6D1E" w:rsidRDefault="000E30A7" w:rsidP="00EF6D1E">
      <w:pPr>
        <w:pStyle w:val="NormlWeb"/>
        <w:spacing w:before="0" w:after="0"/>
        <w:ind w:right="150"/>
        <w:jc w:val="both"/>
      </w:pPr>
      <w:bookmarkStart w:id="3" w:name="pr316"/>
      <w:bookmarkEnd w:id="3"/>
      <w:r w:rsidRPr="00EF6D1E">
        <w:rPr>
          <w:i/>
          <w:iCs/>
        </w:rPr>
        <w:t xml:space="preserve">c) </w:t>
      </w:r>
      <w:r w:rsidRPr="00EF6D1E">
        <w:t>a közvetett támogatásokat - így különösen adóelengedéseket, adókedvezményeket - tartalmazó kimutatást, és</w:t>
      </w:r>
    </w:p>
    <w:p w14:paraId="10A3584E" w14:textId="77777777" w:rsidR="000E30A7" w:rsidRPr="00EF6D1E" w:rsidRDefault="000E30A7" w:rsidP="00EF6D1E">
      <w:pPr>
        <w:pStyle w:val="NormlWeb"/>
        <w:spacing w:before="0" w:after="0"/>
        <w:ind w:right="150"/>
        <w:jc w:val="both"/>
      </w:pPr>
      <w:bookmarkStart w:id="4" w:name="pr317"/>
      <w:bookmarkEnd w:id="4"/>
      <w:r w:rsidRPr="00EF6D1E">
        <w:rPr>
          <w:i/>
          <w:iCs/>
        </w:rPr>
        <w:t xml:space="preserve">d) </w:t>
      </w:r>
      <w:r w:rsidRPr="00EF6D1E">
        <w:t xml:space="preserve">a 29/A. § szerinti tervszámoknak megfelelően a költségvetési évet követő három év tervezett </w:t>
      </w:r>
      <w:r w:rsidR="005338E0">
        <w:t xml:space="preserve">bevételi </w:t>
      </w:r>
      <w:r w:rsidRPr="00EF6D1E">
        <w:t>előirányzatainak</w:t>
      </w:r>
      <w:r w:rsidR="005338E0">
        <w:t xml:space="preserve"> és kiadási előirányzatainak</w:t>
      </w:r>
      <w:r w:rsidRPr="00EF6D1E">
        <w:t xml:space="preserve"> keretszámait főbb csoportokban, és a 29/A. § szerinti tervszámoktól történő esetleges eltérés indokait.”</w:t>
      </w:r>
    </w:p>
    <w:p w14:paraId="657F53F1" w14:textId="77777777" w:rsidR="000E30A7" w:rsidRPr="00EF6D1E" w:rsidRDefault="000E30A7" w:rsidP="00EF6D1E">
      <w:pPr>
        <w:pStyle w:val="NormlWeb"/>
        <w:spacing w:before="0" w:after="0"/>
        <w:ind w:right="150"/>
        <w:jc w:val="both"/>
        <w:rPr>
          <w:b/>
          <w:bCs/>
        </w:rPr>
      </w:pPr>
      <w:r w:rsidRPr="00EF6D1E">
        <w:rPr>
          <w:b/>
          <w:bCs/>
        </w:rPr>
        <w:t>29/A. §</w:t>
      </w:r>
    </w:p>
    <w:p w14:paraId="60C439D0" w14:textId="77777777" w:rsidR="000E30A7" w:rsidRPr="00EF6D1E" w:rsidRDefault="000E30A7" w:rsidP="00EF6D1E">
      <w:pPr>
        <w:pStyle w:val="NormlWeb"/>
        <w:spacing w:before="0" w:after="0"/>
        <w:ind w:right="150"/>
        <w:jc w:val="both"/>
      </w:pPr>
      <w:r w:rsidRPr="00EF6D1E">
        <w:t>„A helyi önkormányzat, a nemzetiségi önkormányzat és a társulás évente, legkésőbb a költségvetési rendelet, határozat elfogadásáig határozatban állapítja meg</w:t>
      </w:r>
    </w:p>
    <w:p w14:paraId="62EAC4AA" w14:textId="77777777" w:rsidR="000E30A7" w:rsidRPr="00EF6D1E" w:rsidRDefault="000E30A7" w:rsidP="00EF6D1E">
      <w:pPr>
        <w:pStyle w:val="NormlWeb"/>
        <w:spacing w:before="0" w:after="0"/>
        <w:ind w:right="150"/>
        <w:jc w:val="both"/>
      </w:pPr>
      <w:bookmarkStart w:id="5" w:name="pr349"/>
      <w:bookmarkEnd w:id="5"/>
      <w:r w:rsidRPr="00EF6D1E">
        <w:rPr>
          <w:i/>
          <w:iCs/>
        </w:rPr>
        <w:t xml:space="preserve">a) </w:t>
      </w:r>
      <w:r w:rsidRPr="00EF6D1E">
        <w:t xml:space="preserve">a </w:t>
      </w:r>
      <w:r w:rsidR="00B943BB">
        <w:t>Gst</w:t>
      </w:r>
      <w:r w:rsidRPr="00EF6D1E">
        <w:t xml:space="preserve">. 45. § (1) bekezdés </w:t>
      </w:r>
      <w:r w:rsidRPr="00EF6D1E">
        <w:rPr>
          <w:i/>
          <w:iCs/>
        </w:rPr>
        <w:t xml:space="preserve">a) </w:t>
      </w:r>
      <w:r w:rsidRPr="00EF6D1E">
        <w:t>pontjában kapott felhatalmazás alapján kiadott jogszabályban meghatározottak szerinti saját bevételeinek és</w:t>
      </w:r>
    </w:p>
    <w:p w14:paraId="6387A15F" w14:textId="77777777" w:rsidR="000E30A7" w:rsidRPr="00EF6D1E" w:rsidRDefault="000E30A7" w:rsidP="00EF6D1E">
      <w:pPr>
        <w:pStyle w:val="NormlWeb"/>
        <w:spacing w:before="0" w:after="0"/>
        <w:ind w:right="150"/>
        <w:jc w:val="both"/>
      </w:pPr>
      <w:bookmarkStart w:id="6" w:name="pr350"/>
      <w:bookmarkEnd w:id="6"/>
      <w:r w:rsidRPr="00EF6D1E">
        <w:rPr>
          <w:i/>
          <w:iCs/>
        </w:rPr>
        <w:t xml:space="preserve">b) </w:t>
      </w:r>
      <w:r w:rsidRPr="00EF6D1E">
        <w:t xml:space="preserve">a </w:t>
      </w:r>
      <w:r w:rsidR="00B943BB">
        <w:t xml:space="preserve">Gst. </w:t>
      </w:r>
      <w:r w:rsidR="005338E0">
        <w:t>8</w:t>
      </w:r>
      <w:r w:rsidRPr="00EF6D1E">
        <w:t>. § (</w:t>
      </w:r>
      <w:r w:rsidR="005338E0">
        <w:t>2</w:t>
      </w:r>
      <w:r w:rsidRPr="00EF6D1E">
        <w:t>) bekezdése szerinti adósságot keletkeztető ügyleteiből eredő fizetési kötelezettségeinek</w:t>
      </w:r>
      <w:bookmarkStart w:id="7" w:name="pr351"/>
      <w:bookmarkEnd w:id="7"/>
      <w:r w:rsidR="0067088F">
        <w:t xml:space="preserve"> </w:t>
      </w:r>
      <w:r w:rsidRPr="00EF6D1E">
        <w:t>a költségvetési évet követ</w:t>
      </w:r>
      <w:r w:rsidR="00C057FA" w:rsidRPr="00EF6D1E">
        <w:t>ő három évre várható összegét.”</w:t>
      </w:r>
    </w:p>
    <w:p w14:paraId="65469DC4" w14:textId="77777777" w:rsidR="000E30A7" w:rsidRPr="00EF6D1E" w:rsidRDefault="000E30A7" w:rsidP="00EF6D1E">
      <w:pPr>
        <w:autoSpaceDE w:val="0"/>
        <w:jc w:val="both"/>
      </w:pPr>
    </w:p>
    <w:p w14:paraId="611F4364" w14:textId="77777777" w:rsidR="000E30A7" w:rsidRPr="00EF6D1E" w:rsidRDefault="000E30A7" w:rsidP="00EF6D1E">
      <w:pPr>
        <w:autoSpaceDE w:val="0"/>
        <w:jc w:val="both"/>
      </w:pPr>
      <w:r w:rsidRPr="00EF6D1E">
        <w:t>A fentiek szerint előírt tájékoztatást, illetve annak szöveges indokolását jelen előterjesztés, a számszaki adatokat a jelen előterjesztéshez csatolt táblázatok tartalmazzák.</w:t>
      </w:r>
    </w:p>
    <w:p w14:paraId="07692F58" w14:textId="77777777" w:rsidR="00E73848" w:rsidRPr="00EF6D1E" w:rsidRDefault="00E73848" w:rsidP="00EF6D1E">
      <w:pPr>
        <w:autoSpaceDE w:val="0"/>
        <w:jc w:val="both"/>
      </w:pPr>
    </w:p>
    <w:p w14:paraId="6949F88A" w14:textId="77777777" w:rsidR="0014469E" w:rsidRPr="00C96014" w:rsidRDefault="0014469E" w:rsidP="0014469E">
      <w:pPr>
        <w:jc w:val="both"/>
      </w:pPr>
      <w:r w:rsidRPr="00C96014">
        <w:lastRenderedPageBreak/>
        <w:t>A Közös Hivatal költségvetési mérlege a zárszámadás mellékletei közé került beépítésre. A mérleg tartalmazza a megállapított bevételi főösszeg jogcím-csoportonkénti részletezését, valamint a megállapított kiadási főösszeg részletezését kiemelt előirányzatonként.</w:t>
      </w:r>
    </w:p>
    <w:p w14:paraId="55D0C177" w14:textId="77777777" w:rsidR="0014469E" w:rsidRPr="00C96014" w:rsidRDefault="0014469E" w:rsidP="0014469E">
      <w:pPr>
        <w:jc w:val="both"/>
      </w:pPr>
    </w:p>
    <w:p w14:paraId="449ACB52" w14:textId="77777777" w:rsidR="0014469E" w:rsidRPr="00C96014" w:rsidRDefault="0014469E" w:rsidP="0014469E">
      <w:pPr>
        <w:jc w:val="both"/>
      </w:pPr>
      <w:r w:rsidRPr="00C96014">
        <w:t>A Közös Hivatalnak jelenleg többéves kihatással járó, adósságot keletkeztető ügylete nincs, saját bevétellel nem rendelkezik.</w:t>
      </w:r>
    </w:p>
    <w:p w14:paraId="0176E182" w14:textId="77777777" w:rsidR="0014469E" w:rsidRPr="00622288" w:rsidRDefault="0014469E" w:rsidP="0014469E">
      <w:pPr>
        <w:jc w:val="both"/>
        <w:rPr>
          <w:color w:val="800080"/>
        </w:rPr>
      </w:pPr>
    </w:p>
    <w:p w14:paraId="48B5EE1A" w14:textId="77777777" w:rsidR="0014469E" w:rsidRPr="00C96014" w:rsidRDefault="0014469E" w:rsidP="0014469E">
      <w:pPr>
        <w:jc w:val="both"/>
      </w:pPr>
      <w:r w:rsidRPr="00C96014">
        <w:t>A Közös Hivatal közvetett támogatást nem nyújt.</w:t>
      </w:r>
    </w:p>
    <w:p w14:paraId="067C25EE" w14:textId="77777777" w:rsidR="0014469E" w:rsidRPr="00C96014" w:rsidRDefault="0014469E" w:rsidP="0014469E">
      <w:pPr>
        <w:jc w:val="both"/>
      </w:pPr>
    </w:p>
    <w:p w14:paraId="63C7C92A" w14:textId="77777777" w:rsidR="0014469E" w:rsidRDefault="0014469E" w:rsidP="0014469E">
      <w:pPr>
        <w:jc w:val="both"/>
      </w:pPr>
      <w:r w:rsidRPr="00C96014">
        <w:t xml:space="preserve">A pénzeszközök változását bemutató ütemtervet a jelen előterjesztéshez csatolt táblázat tartalmazza. </w:t>
      </w:r>
    </w:p>
    <w:p w14:paraId="027D48D2" w14:textId="77777777" w:rsidR="00D46EB9" w:rsidRDefault="00D46EB9" w:rsidP="0014469E">
      <w:pPr>
        <w:jc w:val="both"/>
      </w:pPr>
    </w:p>
    <w:p w14:paraId="1B5F5DBC" w14:textId="77777777" w:rsidR="00D46EB9" w:rsidRDefault="00D46EB9" w:rsidP="0014469E">
      <w:pPr>
        <w:jc w:val="both"/>
      </w:pPr>
    </w:p>
    <w:p w14:paraId="349BA6AE" w14:textId="77777777" w:rsidR="001950CA" w:rsidRDefault="001950CA" w:rsidP="00EF6D1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56203A" w14:textId="77777777" w:rsidR="006B4C99" w:rsidRDefault="001950CA" w:rsidP="006B4C99">
      <w:pPr>
        <w:pStyle w:val="lfej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1F21B1" w14:textId="77777777" w:rsidR="006B4C99" w:rsidRDefault="006B4C99" w:rsidP="006B4C99">
      <w:pPr>
        <w:pStyle w:val="lfej"/>
        <w:jc w:val="center"/>
        <w:rPr>
          <w:b/>
        </w:rPr>
      </w:pPr>
      <w:r w:rsidRPr="00CD1AD1">
        <w:rPr>
          <w:b/>
        </w:rPr>
        <w:t xml:space="preserve">…………..……………… KÖZSÉG ÖNKORMÁNYZATA </w:t>
      </w:r>
      <w:r>
        <w:rPr>
          <w:b/>
        </w:rPr>
        <w:t xml:space="preserve">KÉPVISELŐ-TESTÜLETÉNEK  </w:t>
      </w:r>
    </w:p>
    <w:p w14:paraId="3E5C6E39" w14:textId="77777777" w:rsidR="006B4C99" w:rsidRPr="00A90798" w:rsidRDefault="006B4C99" w:rsidP="006B4C99">
      <w:pPr>
        <w:pStyle w:val="lfej"/>
        <w:jc w:val="center"/>
        <w:rPr>
          <w:b/>
        </w:rPr>
      </w:pPr>
    </w:p>
    <w:p w14:paraId="7AFD6243" w14:textId="77777777" w:rsidR="006B4C99" w:rsidRDefault="006B4C99" w:rsidP="006B4C99">
      <w:pPr>
        <w:pStyle w:val="lfej"/>
        <w:jc w:val="center"/>
        <w:rPr>
          <w:b/>
        </w:rPr>
      </w:pPr>
      <w:r w:rsidRPr="00A90798">
        <w:rPr>
          <w:b/>
        </w:rPr>
        <w:t>…</w:t>
      </w:r>
      <w:r w:rsidR="00714952">
        <w:rPr>
          <w:b/>
        </w:rPr>
        <w:t>…</w:t>
      </w:r>
      <w:r w:rsidRPr="00A90798">
        <w:rPr>
          <w:b/>
        </w:rPr>
        <w:t>/20</w:t>
      </w:r>
      <w:r>
        <w:rPr>
          <w:b/>
        </w:rPr>
        <w:t>2</w:t>
      </w:r>
      <w:r w:rsidR="00301EB0">
        <w:rPr>
          <w:b/>
        </w:rPr>
        <w:t>6</w:t>
      </w:r>
      <w:r w:rsidRPr="00A90798">
        <w:rPr>
          <w:b/>
        </w:rPr>
        <w:t>. HATÁROZATA</w:t>
      </w:r>
    </w:p>
    <w:p w14:paraId="65AF9135" w14:textId="77777777" w:rsidR="00C12948" w:rsidRPr="00FC332F" w:rsidRDefault="00C12948" w:rsidP="00C12948">
      <w:pPr>
        <w:pStyle w:val="lfej"/>
        <w:jc w:val="center"/>
        <w:rPr>
          <w:b/>
          <w:i/>
        </w:rPr>
      </w:pPr>
      <w:r w:rsidRPr="00FC332F">
        <w:rPr>
          <w:b/>
          <w:i/>
        </w:rPr>
        <w:t>Tájékoztatási kötelezettségről</w:t>
      </w:r>
    </w:p>
    <w:p w14:paraId="1B629B9D" w14:textId="77777777" w:rsidR="00C12948" w:rsidRDefault="00C12948" w:rsidP="00C12948">
      <w:pPr>
        <w:pStyle w:val="lfej"/>
        <w:jc w:val="center"/>
        <w:rPr>
          <w:b/>
        </w:rPr>
      </w:pPr>
    </w:p>
    <w:p w14:paraId="30F88517" w14:textId="77777777" w:rsidR="006B4C99" w:rsidRDefault="00C12948" w:rsidP="007C7AD2">
      <w:pPr>
        <w:spacing w:line="360" w:lineRule="auto"/>
        <w:jc w:val="both"/>
      </w:pPr>
      <w:r>
        <w:t>…</w:t>
      </w:r>
      <w:r w:rsidR="00301EB0">
        <w:t>………..</w:t>
      </w:r>
      <w:r w:rsidR="00074692">
        <w:t xml:space="preserve"> K</w:t>
      </w:r>
      <w:r>
        <w:t xml:space="preserve">özség Önkormányzata </w:t>
      </w:r>
      <w:r w:rsidRPr="00983FF4">
        <w:t>Képviselő-testület</w:t>
      </w:r>
      <w:r>
        <w:t>e</w:t>
      </w:r>
      <w:r w:rsidRPr="00983FF4">
        <w:t xml:space="preserve"> a Kővágóörsi Közös Önkormányzati Hivatal 20</w:t>
      </w:r>
      <w:r>
        <w:t>2</w:t>
      </w:r>
      <w:r w:rsidR="00301EB0">
        <w:t>5</w:t>
      </w:r>
      <w:r w:rsidRPr="00983FF4">
        <w:t>. évi zárszámadásához kapcsolódó</w:t>
      </w:r>
      <w:r>
        <w:t>, az államházta</w:t>
      </w:r>
      <w:r w:rsidR="007C7AD2">
        <w:t xml:space="preserve">rtásról szóló törvény szerinti </w:t>
      </w:r>
      <w:r>
        <w:t>tájékoztatást</w:t>
      </w:r>
      <w:r w:rsidRPr="00983FF4">
        <w:t xml:space="preserve"> elfogadja.</w:t>
      </w:r>
    </w:p>
    <w:p w14:paraId="49169FE4" w14:textId="77777777" w:rsidR="00C12948" w:rsidRDefault="00C12948" w:rsidP="00C12948">
      <w:pPr>
        <w:spacing w:line="360" w:lineRule="auto"/>
      </w:pPr>
    </w:p>
    <w:p w14:paraId="0400D42F" w14:textId="77777777" w:rsidR="006B4C99" w:rsidRPr="004C4794" w:rsidRDefault="006B4C99" w:rsidP="006B4C99">
      <w:pPr>
        <w:spacing w:line="360" w:lineRule="auto"/>
      </w:pPr>
      <w:r w:rsidRPr="004C4794">
        <w:t xml:space="preserve">Kővágóörs, </w:t>
      </w:r>
      <w:r>
        <w:t>202</w:t>
      </w:r>
      <w:r w:rsidR="00301EB0">
        <w:t>6</w:t>
      </w:r>
      <w:r w:rsidR="00714952">
        <w:t>.</w:t>
      </w:r>
      <w:r>
        <w:t xml:space="preserve"> május</w:t>
      </w:r>
      <w:r w:rsidR="00074692">
        <w:t xml:space="preserve"> 7. </w:t>
      </w:r>
    </w:p>
    <w:p w14:paraId="2ED8C732" w14:textId="77777777" w:rsidR="006B4C99" w:rsidRPr="00FB4A22" w:rsidRDefault="006B4C99" w:rsidP="006B4C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Szabó Tímea</w:t>
      </w:r>
    </w:p>
    <w:p w14:paraId="4D5EA4E0" w14:textId="77777777" w:rsidR="006B4C99" w:rsidRPr="00A90798" w:rsidRDefault="006B4C99" w:rsidP="006B4C99">
      <w:pPr>
        <w:pStyle w:val="lfej"/>
        <w:jc w:val="center"/>
        <w:rPr>
          <w:b/>
        </w:rPr>
      </w:pPr>
      <w:r>
        <w:tab/>
        <w:t>címzetes fő</w:t>
      </w:r>
      <w:r w:rsidRPr="00FB4A22">
        <w:t>jegyző</w:t>
      </w:r>
    </w:p>
    <w:p w14:paraId="42E80BCD" w14:textId="77777777" w:rsidR="006B4C99" w:rsidRDefault="006B4C99" w:rsidP="006B4C99">
      <w:pPr>
        <w:pStyle w:val="lfej"/>
        <w:jc w:val="center"/>
      </w:pPr>
    </w:p>
    <w:p w14:paraId="5B199CED" w14:textId="77777777" w:rsidR="006B4C99" w:rsidRPr="004C4794" w:rsidRDefault="006B4C99" w:rsidP="006B4C99">
      <w:pPr>
        <w:pStyle w:val="lfej"/>
        <w:jc w:val="center"/>
      </w:pPr>
    </w:p>
    <w:p w14:paraId="00A607B1" w14:textId="77777777" w:rsidR="001950CA" w:rsidRPr="00EF6D1E" w:rsidRDefault="001950CA" w:rsidP="00EF6D1E">
      <w:pPr>
        <w:jc w:val="both"/>
      </w:pPr>
      <w:r>
        <w:tab/>
      </w:r>
    </w:p>
    <w:sectPr w:rsidR="001950CA" w:rsidRPr="00EF6D1E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b w:val="0"/>
      </w:rPr>
    </w:lvl>
    <w:lvl w:ilvl="2">
      <w:start w:val="1"/>
      <w:numFmt w:val="decimal"/>
      <w:lvlText w:val="(%3)"/>
      <w:lvlJc w:val="left"/>
      <w:pPr>
        <w:tabs>
          <w:tab w:val="num" w:pos="2385"/>
        </w:tabs>
        <w:ind w:left="2385" w:hanging="405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11405287">
    <w:abstractNumId w:val="0"/>
  </w:num>
  <w:num w:numId="2" w16cid:durableId="1646347528">
    <w:abstractNumId w:val="1"/>
  </w:num>
  <w:num w:numId="3" w16cid:durableId="217665653">
    <w:abstractNumId w:val="2"/>
  </w:num>
  <w:num w:numId="4" w16cid:durableId="1307471768">
    <w:abstractNumId w:val="3"/>
  </w:num>
  <w:num w:numId="5" w16cid:durableId="987631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142"/>
    <w:rsid w:val="000015F1"/>
    <w:rsid w:val="00020209"/>
    <w:rsid w:val="000460F5"/>
    <w:rsid w:val="00074692"/>
    <w:rsid w:val="000B1358"/>
    <w:rsid w:val="000B2375"/>
    <w:rsid w:val="000E30A7"/>
    <w:rsid w:val="000F2068"/>
    <w:rsid w:val="000F6CB6"/>
    <w:rsid w:val="00140142"/>
    <w:rsid w:val="0014469E"/>
    <w:rsid w:val="001533D9"/>
    <w:rsid w:val="0019319C"/>
    <w:rsid w:val="001950CA"/>
    <w:rsid w:val="002552FA"/>
    <w:rsid w:val="00260FA7"/>
    <w:rsid w:val="00301EB0"/>
    <w:rsid w:val="00326D41"/>
    <w:rsid w:val="00386A3E"/>
    <w:rsid w:val="003B7347"/>
    <w:rsid w:val="003E16E1"/>
    <w:rsid w:val="003F0ADD"/>
    <w:rsid w:val="00473E7C"/>
    <w:rsid w:val="004F43E4"/>
    <w:rsid w:val="0050674E"/>
    <w:rsid w:val="005338E0"/>
    <w:rsid w:val="00584D97"/>
    <w:rsid w:val="005E1D7D"/>
    <w:rsid w:val="005E48AE"/>
    <w:rsid w:val="00616B66"/>
    <w:rsid w:val="0067088F"/>
    <w:rsid w:val="006A4515"/>
    <w:rsid w:val="006B4C99"/>
    <w:rsid w:val="006E02A3"/>
    <w:rsid w:val="00705A80"/>
    <w:rsid w:val="00714952"/>
    <w:rsid w:val="007230AB"/>
    <w:rsid w:val="007B09A8"/>
    <w:rsid w:val="007B6165"/>
    <w:rsid w:val="007C7AD2"/>
    <w:rsid w:val="007F6D7E"/>
    <w:rsid w:val="00840B83"/>
    <w:rsid w:val="0086514D"/>
    <w:rsid w:val="00875C62"/>
    <w:rsid w:val="008932B8"/>
    <w:rsid w:val="008C4362"/>
    <w:rsid w:val="008E0FFB"/>
    <w:rsid w:val="008E4744"/>
    <w:rsid w:val="009611F1"/>
    <w:rsid w:val="0096215E"/>
    <w:rsid w:val="009D303D"/>
    <w:rsid w:val="009E3A88"/>
    <w:rsid w:val="009E6F84"/>
    <w:rsid w:val="00A40965"/>
    <w:rsid w:val="00A45131"/>
    <w:rsid w:val="00A8151E"/>
    <w:rsid w:val="00AC6B72"/>
    <w:rsid w:val="00AD1133"/>
    <w:rsid w:val="00B17149"/>
    <w:rsid w:val="00B943BB"/>
    <w:rsid w:val="00C057FA"/>
    <w:rsid w:val="00C12948"/>
    <w:rsid w:val="00CA6BA9"/>
    <w:rsid w:val="00CF6B87"/>
    <w:rsid w:val="00D46EB9"/>
    <w:rsid w:val="00D522C4"/>
    <w:rsid w:val="00D76EFF"/>
    <w:rsid w:val="00DC462B"/>
    <w:rsid w:val="00DD6C59"/>
    <w:rsid w:val="00DD786E"/>
    <w:rsid w:val="00E06970"/>
    <w:rsid w:val="00E44502"/>
    <w:rsid w:val="00E550E9"/>
    <w:rsid w:val="00E73848"/>
    <w:rsid w:val="00EF6D1E"/>
    <w:rsid w:val="00F2221C"/>
    <w:rsid w:val="00F60287"/>
    <w:rsid w:val="00F65373"/>
    <w:rsid w:val="00FA1E06"/>
    <w:rsid w:val="00FC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C64A85"/>
  <w15:chartTrackingRefBased/>
  <w15:docId w15:val="{3B126475-AEE5-465B-9CF2-58A75F70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ar-SA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z1">
    <w:name w:val="WW8Num2z1"/>
    <w:rPr>
      <w:b w:val="0"/>
    </w:rPr>
  </w:style>
  <w:style w:type="character" w:customStyle="1" w:styleId="WW8Num2z2">
    <w:name w:val="WW8Num2z2"/>
    <w:rPr>
      <w:b w:val="0"/>
      <w:i w:val="0"/>
    </w:rPr>
  </w:style>
  <w:style w:type="character" w:customStyle="1" w:styleId="Bekezdsalapbettpusa2">
    <w:name w:val="Bekezdés alapbetűtípusa2"/>
  </w:style>
  <w:style w:type="character" w:customStyle="1" w:styleId="Bekezdsalapbettpusa1">
    <w:name w:val="Bekezdés alapbetűtípusa1"/>
  </w:style>
  <w:style w:type="character" w:customStyle="1" w:styleId="Cmsor3Char">
    <w:name w:val="Címsor 3 Char"/>
    <w:rPr>
      <w:rFonts w:ascii="Cambria" w:hAnsi="Cambria" w:cs="Cambria"/>
      <w:b/>
      <w:bCs/>
      <w:sz w:val="26"/>
      <w:szCs w:val="26"/>
      <w:lang w:val="hu-HU" w:eastAsia="ar-SA" w:bidi="ar-SA"/>
    </w:rPr>
  </w:style>
  <w:style w:type="character" w:styleId="Hiperhivatkozs">
    <w:name w:val="Hyperlink"/>
    <w:rPr>
      <w:color w:val="0000FF"/>
      <w:u w:val="single"/>
    </w:rPr>
  </w:style>
  <w:style w:type="character" w:customStyle="1" w:styleId="WW8Num1z1">
    <w:name w:val="WW8Num1z1"/>
    <w:rPr>
      <w:b w:val="0"/>
    </w:rPr>
  </w:style>
  <w:style w:type="character" w:customStyle="1" w:styleId="WW8Num1z2">
    <w:name w:val="WW8Num1z2"/>
    <w:rPr>
      <w:b w:val="0"/>
      <w:i w:val="0"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fej">
    <w:name w:val="header"/>
    <w:aliases w:val=" Char,Char"/>
    <w:basedOn w:val="Norml"/>
    <w:link w:val="lfejChar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pPr>
      <w:spacing w:before="280" w:after="28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F0AD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F0ADD"/>
    <w:rPr>
      <w:rFonts w:ascii="Tahoma" w:hAnsi="Tahoma" w:cs="Tahoma"/>
      <w:sz w:val="16"/>
      <w:szCs w:val="16"/>
      <w:lang w:eastAsia="ar-SA"/>
    </w:rPr>
  </w:style>
  <w:style w:type="character" w:customStyle="1" w:styleId="lfejChar">
    <w:name w:val="Élőfej Char"/>
    <w:aliases w:val=" Char Char,Char Char"/>
    <w:link w:val="lfej"/>
    <w:rsid w:val="00CF6B87"/>
    <w:rPr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CF6B8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495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Szentbékkálla Község Polgármesterétől</vt:lpstr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Szentbékkálla Község Polgármesterétől</dc:title>
  <dc:subject/>
  <dc:creator>Dr. Szabó Tímea</dc:creator>
  <cp:keywords/>
  <cp:lastModifiedBy>Tímea Csík</cp:lastModifiedBy>
  <cp:revision>9</cp:revision>
  <cp:lastPrinted>2025-05-19T08:01:00Z</cp:lastPrinted>
  <dcterms:created xsi:type="dcterms:W3CDTF">2025-05-16T07:42:00Z</dcterms:created>
  <dcterms:modified xsi:type="dcterms:W3CDTF">2026-05-08T07:25:00Z</dcterms:modified>
</cp:coreProperties>
</file>