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6460" w:rsidRDefault="00A2138B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 xml:space="preserve">2. </w:t>
      </w:r>
      <w:r w:rsidR="00956460">
        <w:rPr>
          <w:b/>
        </w:rPr>
        <w:t>napirendi pont</w:t>
      </w:r>
      <w:r w:rsidR="00956460" w:rsidRPr="008078B9">
        <w:rPr>
          <w:b/>
        </w:rPr>
        <w:t xml:space="preserve"> 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8078B9">
        <w:rPr>
          <w:b/>
        </w:rPr>
        <w:t>E l ő t e r j e s z t é s</w:t>
      </w:r>
    </w:p>
    <w:p w:rsidR="00956460" w:rsidRPr="008078B9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Balatonhenye Község Önkormányzata Képviselő-testületének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color w:val="000000"/>
        </w:rPr>
      </w:pPr>
      <w:r>
        <w:t>Kékkút Község Önkormányzata Képviselő-testületének</w:t>
      </w:r>
      <w:r w:rsidRPr="00DC2CE8">
        <w:rPr>
          <w:color w:val="000000"/>
        </w:rPr>
        <w:t xml:space="preserve"> 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DC2CE8">
        <w:rPr>
          <w:color w:val="000000"/>
        </w:rPr>
        <w:t xml:space="preserve">Kővágóörs Község Önkormányzata </w:t>
      </w:r>
      <w:r>
        <w:t>Képviselő-testületének</w:t>
      </w:r>
    </w:p>
    <w:p w:rsidR="00956460" w:rsidRPr="006932C1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Köveskál Község Önkormányzata Képviselő-testületének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Mindszentkálla Község Önkormányzata Képviselő-testületének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Salföld Község</w:t>
      </w:r>
      <w:r w:rsidRPr="006932C1">
        <w:t xml:space="preserve"> Önkormányzata </w:t>
      </w:r>
      <w:r>
        <w:t>Képviselő-testületének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Önkormányzata Képviselő-testületének </w:t>
      </w:r>
    </w:p>
    <w:p w:rsid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202</w:t>
      </w:r>
      <w:r w:rsidR="00544AE9">
        <w:t>5</w:t>
      </w:r>
      <w:r>
        <w:t xml:space="preserve">. november </w:t>
      </w:r>
      <w:r w:rsidR="00F55C11">
        <w:t>2</w:t>
      </w:r>
      <w:r w:rsidR="00544AE9">
        <w:t>6</w:t>
      </w:r>
      <w:r>
        <w:t>-i együttes ülésére</w:t>
      </w:r>
    </w:p>
    <w:p w:rsidR="00956460" w:rsidRPr="006932C1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:rsidR="00956460" w:rsidRPr="00956460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956460">
        <w:rPr>
          <w:u w:val="single"/>
        </w:rPr>
        <w:t>Tárgy</w:t>
      </w:r>
      <w:r w:rsidRPr="00956460">
        <w:t>: Belső ellenőrzési terv 202</w:t>
      </w:r>
      <w:r w:rsidR="00544AE9">
        <w:t>6</w:t>
      </w:r>
      <w:r w:rsidRPr="00956460">
        <w:t>. évre</w:t>
      </w:r>
    </w:p>
    <w:p w:rsidR="00956460" w:rsidRPr="006932C1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Előterjesztő</w:t>
      </w:r>
      <w:r w:rsidRPr="006932C1">
        <w:t xml:space="preserve">: </w:t>
      </w:r>
      <w:r>
        <w:t>Dr. Szabó Tímea címzetes főjegyző</w:t>
      </w:r>
    </w:p>
    <w:p w:rsidR="00956460" w:rsidRPr="006932C1" w:rsidRDefault="00956460" w:rsidP="0095646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Előkészítette:</w:t>
      </w:r>
      <w:r>
        <w:t xml:space="preserve"> Kántorné Fülöp Szilvia</w:t>
      </w:r>
      <w:r w:rsidRPr="006932C1">
        <w:t xml:space="preserve"> pénzügyi ügyintéző </w:t>
      </w:r>
    </w:p>
    <w:p w:rsidR="002E6F5A" w:rsidRDefault="002E6F5A" w:rsidP="002E6F5A">
      <w:pPr>
        <w:jc w:val="center"/>
        <w:rPr>
          <w:b/>
          <w:i/>
        </w:rPr>
      </w:pPr>
    </w:p>
    <w:p w:rsidR="002E6F5A" w:rsidRPr="00CD7FAC" w:rsidRDefault="002E6F5A" w:rsidP="002E6F5A"/>
    <w:p w:rsidR="002E6F5A" w:rsidRPr="00B73372" w:rsidRDefault="002E6F5A" w:rsidP="002E6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jc w:val="center"/>
        <w:rPr>
          <w:b/>
          <w:i/>
        </w:rPr>
      </w:pPr>
      <w:r w:rsidRPr="00B73372">
        <w:rPr>
          <w:b/>
          <w:i/>
        </w:rPr>
        <w:t>Belső ellenőrzési terv</w:t>
      </w:r>
    </w:p>
    <w:p w:rsidR="002E6F5A" w:rsidRDefault="002E6F5A" w:rsidP="002E6F5A">
      <w:pPr>
        <w:jc w:val="center"/>
        <w:rPr>
          <w:b/>
          <w:i/>
        </w:rPr>
      </w:pPr>
    </w:p>
    <w:p w:rsidR="002E6F5A" w:rsidRDefault="007E2A6B" w:rsidP="002E6F5A">
      <w:pPr>
        <w:jc w:val="center"/>
        <w:rPr>
          <w:b/>
          <w:i/>
        </w:rPr>
      </w:pPr>
      <w:r>
        <w:rPr>
          <w:b/>
          <w:i/>
        </w:rPr>
        <w:t>202</w:t>
      </w:r>
      <w:r w:rsidR="00544AE9">
        <w:rPr>
          <w:b/>
          <w:i/>
        </w:rPr>
        <w:t>6</w:t>
      </w:r>
      <w:r w:rsidR="002E6F5A">
        <w:rPr>
          <w:b/>
          <w:i/>
        </w:rPr>
        <w:t>.</w:t>
      </w:r>
    </w:p>
    <w:p w:rsidR="007A3BC1" w:rsidRDefault="007A3BC1" w:rsidP="002E6F5A">
      <w:pPr>
        <w:jc w:val="center"/>
        <w:rPr>
          <w:b/>
          <w:i/>
        </w:rPr>
      </w:pPr>
    </w:p>
    <w:p w:rsidR="0009363C" w:rsidRPr="0009363C" w:rsidRDefault="00BB095E" w:rsidP="00AE2C99">
      <w:pPr>
        <w:pStyle w:val="lfej"/>
        <w:contextualSpacing/>
        <w:jc w:val="both"/>
      </w:pPr>
      <w:r>
        <w:rPr>
          <w:b/>
          <w:u w:val="single"/>
        </w:rPr>
        <w:t>Kővágóörsi Közös Önkormányzati Hivatal</w:t>
      </w:r>
      <w:r w:rsidR="007E2A6B" w:rsidRPr="0009363C">
        <w:rPr>
          <w:b/>
          <w:u w:val="single"/>
        </w:rPr>
        <w:t>:</w:t>
      </w:r>
      <w:r w:rsidR="007E2A6B" w:rsidRPr="0009363C">
        <w:t xml:space="preserve"> </w:t>
      </w:r>
      <w:r w:rsidR="007A3BC1">
        <w:t>A Közös Hivatal 2025. január 1-jei hatályú átalakulásával</w:t>
      </w:r>
      <w:r w:rsidR="00544AE9">
        <w:t xml:space="preserve"> kapcsolatos vagyonmegosztás ellenőrzése</w:t>
      </w:r>
    </w:p>
    <w:p w:rsidR="00AE2C99" w:rsidRDefault="00AE2C99" w:rsidP="00AE2C99">
      <w:pPr>
        <w:pStyle w:val="lfej"/>
        <w:contextualSpacing/>
        <w:jc w:val="both"/>
      </w:pPr>
    </w:p>
    <w:p w:rsidR="002E6F5A" w:rsidRDefault="002E6F5A" w:rsidP="002E6F5A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a) </w:t>
      </w:r>
      <w:r w:rsidRPr="00B73372">
        <w:rPr>
          <w:bCs/>
        </w:rPr>
        <w:t xml:space="preserve">az ellenőrzési tervet megalapozó elemzések, különös </w:t>
      </w:r>
      <w:r>
        <w:rPr>
          <w:bCs/>
        </w:rPr>
        <w:t>tekintettel a kockázatelemzésre</w:t>
      </w:r>
    </w:p>
    <w:p w:rsidR="00F40470" w:rsidRDefault="007A3BC1" w:rsidP="007A3BC1">
      <w:pPr>
        <w:jc w:val="both"/>
      </w:pPr>
      <w:r>
        <w:t xml:space="preserve">Az átalakulás, egy-egy önkormányzat kiválása nem gyakori, de jelentős változás, amelynél kiemelten fontos, hogy az ehhez szükséges folyamat szabályszerű, követhető és megfelelően dokumentált legyen.  </w:t>
      </w:r>
    </w:p>
    <w:p w:rsidR="007A3BC1" w:rsidRDefault="007A3BC1" w:rsidP="002E6F5A"/>
    <w:p w:rsidR="002E6F5A" w:rsidRPr="00B73372" w:rsidRDefault="002E6F5A" w:rsidP="002E6F5A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b) </w:t>
      </w:r>
      <w:r w:rsidRPr="00B73372">
        <w:rPr>
          <w:bCs/>
        </w:rPr>
        <w:t>a tervezett ellenőrzés tárgy</w:t>
      </w:r>
      <w:r>
        <w:rPr>
          <w:bCs/>
        </w:rPr>
        <w:t>a</w:t>
      </w:r>
    </w:p>
    <w:p w:rsidR="00F40470" w:rsidRPr="0041360E" w:rsidRDefault="0009363C" w:rsidP="00F40470">
      <w:pPr>
        <w:suppressAutoHyphens/>
        <w:autoSpaceDE w:val="0"/>
        <w:jc w:val="both"/>
        <w:rPr>
          <w:lang w:eastAsia="ar-SA"/>
        </w:rPr>
      </w:pPr>
      <w:r>
        <w:rPr>
          <w:bCs/>
          <w:kern w:val="1"/>
          <w:lang w:eastAsia="ar-SA"/>
        </w:rPr>
        <w:t>A</w:t>
      </w:r>
      <w:r w:rsidR="007A3BC1">
        <w:rPr>
          <w:bCs/>
          <w:kern w:val="1"/>
          <w:lang w:eastAsia="ar-SA"/>
        </w:rPr>
        <w:t xml:space="preserve">z átalakulás okán szükséges vagyonmegosztás </w:t>
      </w:r>
      <w:r>
        <w:rPr>
          <w:bCs/>
          <w:kern w:val="1"/>
          <w:lang w:eastAsia="ar-SA"/>
        </w:rPr>
        <w:t>követhetőség</w:t>
      </w:r>
      <w:r w:rsidR="007A3BC1">
        <w:rPr>
          <w:bCs/>
          <w:kern w:val="1"/>
          <w:lang w:eastAsia="ar-SA"/>
        </w:rPr>
        <w:t>e</w:t>
      </w:r>
      <w:r>
        <w:rPr>
          <w:bCs/>
          <w:kern w:val="1"/>
          <w:lang w:eastAsia="ar-SA"/>
        </w:rPr>
        <w:t xml:space="preserve"> és szabályszerűség</w:t>
      </w:r>
      <w:r w:rsidR="007A3BC1">
        <w:rPr>
          <w:bCs/>
          <w:kern w:val="1"/>
          <w:lang w:eastAsia="ar-SA"/>
        </w:rPr>
        <w:t>e</w:t>
      </w:r>
      <w:r>
        <w:rPr>
          <w:bCs/>
          <w:kern w:val="1"/>
          <w:lang w:eastAsia="ar-SA"/>
        </w:rPr>
        <w:t xml:space="preserve"> ellenőrzése.</w:t>
      </w:r>
    </w:p>
    <w:p w:rsidR="008A6BBC" w:rsidRDefault="008A6BBC" w:rsidP="00196C02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196C02" w:rsidRDefault="002E6F5A" w:rsidP="00196C02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c) </w:t>
      </w:r>
      <w:r w:rsidRPr="00B73372">
        <w:rPr>
          <w:bCs/>
        </w:rPr>
        <w:t>az ellenőrzés</w:t>
      </w:r>
      <w:r>
        <w:rPr>
          <w:bCs/>
        </w:rPr>
        <w:t xml:space="preserve"> célja</w:t>
      </w:r>
    </w:p>
    <w:p w:rsidR="00544AE9" w:rsidRDefault="001C1A74" w:rsidP="0087794E">
      <w:pPr>
        <w:autoSpaceDE w:val="0"/>
        <w:autoSpaceDN w:val="0"/>
        <w:adjustRightInd w:val="0"/>
        <w:jc w:val="both"/>
      </w:pPr>
      <w:r>
        <w:t xml:space="preserve">A </w:t>
      </w:r>
      <w:r w:rsidR="007A3BC1">
        <w:t xml:space="preserve">vagyonról, valamint a vagyon megosztásról felvett </w:t>
      </w:r>
      <w:r w:rsidR="00544AE9">
        <w:t>dokumentáció teljes mértékben követhetővé teszi</w:t>
      </w:r>
      <w:r w:rsidR="007A3BC1">
        <w:t>-e</w:t>
      </w:r>
      <w:r w:rsidR="00544AE9">
        <w:t xml:space="preserve"> a szétválással kapcsolatos eszközmozgásokat és vagyonmegosztást. A megosztás a megállapodásnak megfelelően zajlott-e le.</w:t>
      </w:r>
    </w:p>
    <w:p w:rsidR="00F55C11" w:rsidRPr="009B3308" w:rsidRDefault="00544AE9" w:rsidP="0087794E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t xml:space="preserve"> </w:t>
      </w:r>
    </w:p>
    <w:p w:rsidR="002E6F5A" w:rsidRDefault="002E6F5A" w:rsidP="00196C02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d) </w:t>
      </w:r>
      <w:r w:rsidRPr="00B73372">
        <w:rPr>
          <w:bCs/>
        </w:rPr>
        <w:t>az ellenőrizendő időszak</w:t>
      </w:r>
    </w:p>
    <w:p w:rsidR="00544AE9" w:rsidRDefault="00544AE9" w:rsidP="00F116DF">
      <w:pPr>
        <w:jc w:val="both"/>
      </w:pPr>
      <w:r>
        <w:t>A</w:t>
      </w:r>
      <w:r w:rsidR="007A3BC1">
        <w:t>z átalakulás</w:t>
      </w:r>
      <w:r>
        <w:t>hoz kapcsolódó dokumentumok és kapcsolódó nyilvántartások</w:t>
      </w:r>
    </w:p>
    <w:p w:rsidR="00F116DF" w:rsidRDefault="00F116DF" w:rsidP="00F116DF">
      <w:pPr>
        <w:jc w:val="both"/>
      </w:pPr>
    </w:p>
    <w:p w:rsidR="002E6F5A" w:rsidRPr="007A3BC1" w:rsidRDefault="002E6F5A" w:rsidP="00F116DF">
      <w:pPr>
        <w:jc w:val="both"/>
        <w:rPr>
          <w:bCs/>
        </w:rPr>
      </w:pPr>
      <w:r w:rsidRPr="007A3BC1">
        <w:rPr>
          <w:bCs/>
          <w:i/>
          <w:iCs/>
        </w:rPr>
        <w:t xml:space="preserve">e) </w:t>
      </w:r>
      <w:r w:rsidRPr="007A3BC1">
        <w:rPr>
          <w:bCs/>
        </w:rPr>
        <w:t>a szükséges ellenőrzési kapacitás meghatározása</w:t>
      </w:r>
    </w:p>
    <w:p w:rsidR="002E6F5A" w:rsidRDefault="002E6F5A" w:rsidP="002E6F5A">
      <w:pPr>
        <w:jc w:val="both"/>
      </w:pPr>
      <w:r>
        <w:t>5 ellenőri munkanap</w:t>
      </w:r>
    </w:p>
    <w:p w:rsidR="00F40470" w:rsidRDefault="00F40470" w:rsidP="002E6F5A">
      <w:pPr>
        <w:jc w:val="both"/>
      </w:pPr>
    </w:p>
    <w:p w:rsidR="002E6F5A" w:rsidRPr="00B73372" w:rsidRDefault="002E6F5A" w:rsidP="002E6F5A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f) </w:t>
      </w:r>
      <w:r w:rsidRPr="00B73372">
        <w:rPr>
          <w:bCs/>
        </w:rPr>
        <w:t>az ellenőrzés típus</w:t>
      </w:r>
      <w:r>
        <w:rPr>
          <w:bCs/>
        </w:rPr>
        <w:t>a</w:t>
      </w:r>
      <w:r w:rsidRPr="00B73372">
        <w:rPr>
          <w:bCs/>
        </w:rPr>
        <w:t xml:space="preserve"> és módszerei</w:t>
      </w:r>
    </w:p>
    <w:p w:rsidR="002E6F5A" w:rsidRDefault="009042EE" w:rsidP="002E6F5A">
      <w:pPr>
        <w:jc w:val="both"/>
      </w:pPr>
      <w:r>
        <w:t>S</w:t>
      </w:r>
      <w:r w:rsidR="002E6F5A">
        <w:t>zabályszerűségi ellenőrzés</w:t>
      </w:r>
    </w:p>
    <w:p w:rsidR="00F40470" w:rsidRDefault="00F40470" w:rsidP="002E6F5A">
      <w:pPr>
        <w:jc w:val="both"/>
      </w:pPr>
    </w:p>
    <w:p w:rsidR="002E6F5A" w:rsidRDefault="002E6F5A" w:rsidP="002E6F5A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t xml:space="preserve">g) </w:t>
      </w:r>
      <w:r w:rsidRPr="00B73372">
        <w:rPr>
          <w:bCs/>
        </w:rPr>
        <w:t>az ellenőrzés ütemezés</w:t>
      </w:r>
      <w:r>
        <w:rPr>
          <w:bCs/>
        </w:rPr>
        <w:t>e</w:t>
      </w:r>
    </w:p>
    <w:p w:rsidR="00425354" w:rsidRPr="009042EE" w:rsidRDefault="00F55C11" w:rsidP="002E6F5A">
      <w:r>
        <w:t>november</w:t>
      </w:r>
    </w:p>
    <w:p w:rsidR="00F40470" w:rsidRPr="009042EE" w:rsidRDefault="00425354" w:rsidP="002E6F5A">
      <w:r w:rsidRPr="009042EE">
        <w:t xml:space="preserve"> </w:t>
      </w:r>
    </w:p>
    <w:p w:rsidR="003B1956" w:rsidRDefault="002E6F5A" w:rsidP="003B1956">
      <w:pPr>
        <w:autoSpaceDE w:val="0"/>
        <w:autoSpaceDN w:val="0"/>
        <w:adjustRightInd w:val="0"/>
        <w:jc w:val="both"/>
        <w:rPr>
          <w:bCs/>
        </w:rPr>
      </w:pPr>
      <w:r w:rsidRPr="00B73372">
        <w:rPr>
          <w:bCs/>
          <w:i/>
          <w:iCs/>
        </w:rPr>
        <w:lastRenderedPageBreak/>
        <w:t xml:space="preserve">h) </w:t>
      </w:r>
      <w:r w:rsidRPr="00B73372">
        <w:rPr>
          <w:bCs/>
        </w:rPr>
        <w:t xml:space="preserve">az ellenőrzött szerv, illetve szervezeti egységek </w:t>
      </w:r>
    </w:p>
    <w:p w:rsidR="002E6F5A" w:rsidRDefault="0009363C" w:rsidP="003B1956">
      <w:pPr>
        <w:jc w:val="both"/>
      </w:pPr>
      <w:r>
        <w:rPr>
          <w:sz w:val="23"/>
          <w:szCs w:val="23"/>
        </w:rPr>
        <w:t>Kővágóörsi Közös Önkormányzati Hivatal</w:t>
      </w:r>
    </w:p>
    <w:p w:rsidR="00155F4F" w:rsidRDefault="00155F4F" w:rsidP="002E6F5A">
      <w:pPr>
        <w:pStyle w:val="lfej"/>
        <w:jc w:val="center"/>
        <w:rPr>
          <w:b/>
        </w:rPr>
      </w:pPr>
    </w:p>
    <w:p w:rsidR="003A7896" w:rsidRDefault="003A7896" w:rsidP="007E2A6B">
      <w:pPr>
        <w:tabs>
          <w:tab w:val="left" w:pos="6540"/>
        </w:tabs>
      </w:pPr>
    </w:p>
    <w:p w:rsidR="003A7896" w:rsidRDefault="00544AE9" w:rsidP="003A7896">
      <w:pPr>
        <w:pStyle w:val="lfej"/>
        <w:jc w:val="center"/>
      </w:pPr>
      <w:r>
        <w:rPr>
          <w:b/>
        </w:rPr>
        <w:t>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.……………</w:t>
      </w:r>
      <w:r w:rsidR="003A7896">
        <w:rPr>
          <w:b/>
        </w:rPr>
        <w:t>KÖZSÉG ÖNKORMÁNYZATA KÉPVISELŐ-TESTÜLETÉNEK</w:t>
      </w:r>
    </w:p>
    <w:p w:rsidR="003A7896" w:rsidRDefault="003A7896" w:rsidP="003A7896">
      <w:pPr>
        <w:pStyle w:val="lfej"/>
        <w:jc w:val="center"/>
        <w:rPr>
          <w:b/>
        </w:rPr>
      </w:pPr>
    </w:p>
    <w:p w:rsidR="003A7896" w:rsidRDefault="003A7896" w:rsidP="003A7896">
      <w:pPr>
        <w:pStyle w:val="lfej"/>
        <w:jc w:val="center"/>
        <w:rPr>
          <w:b/>
        </w:rPr>
      </w:pPr>
      <w:r>
        <w:rPr>
          <w:b/>
        </w:rPr>
        <w:t>…/202</w:t>
      </w:r>
      <w:r w:rsidR="00544AE9">
        <w:rPr>
          <w:b/>
        </w:rPr>
        <w:t>5</w:t>
      </w:r>
      <w:r>
        <w:rPr>
          <w:b/>
        </w:rPr>
        <w:t xml:space="preserve">. </w:t>
      </w:r>
      <w:proofErr w:type="gramStart"/>
      <w:r>
        <w:rPr>
          <w:b/>
        </w:rPr>
        <w:t>(….</w:t>
      </w:r>
      <w:proofErr w:type="gramEnd"/>
      <w:r>
        <w:rPr>
          <w:b/>
        </w:rPr>
        <w:t>.) határozata</w:t>
      </w:r>
    </w:p>
    <w:p w:rsidR="003A7896" w:rsidRDefault="003A7896" w:rsidP="003A7896">
      <w:pPr>
        <w:pStyle w:val="lfej"/>
        <w:tabs>
          <w:tab w:val="clear" w:pos="907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3A7896" w:rsidRDefault="003A7896" w:rsidP="003A7896">
      <w:pPr>
        <w:pStyle w:val="lfej"/>
        <w:jc w:val="center"/>
        <w:rPr>
          <w:b/>
          <w:i/>
        </w:rPr>
      </w:pPr>
      <w:r>
        <w:rPr>
          <w:b/>
          <w:i/>
        </w:rPr>
        <w:t>A 202</w:t>
      </w:r>
      <w:r w:rsidR="00544AE9">
        <w:rPr>
          <w:b/>
          <w:i/>
        </w:rPr>
        <w:t>6</w:t>
      </w:r>
      <w:r w:rsidRPr="003E602D">
        <w:rPr>
          <w:b/>
          <w:i/>
        </w:rPr>
        <w:t>. évi belső ellenőrzési tervről</w:t>
      </w:r>
    </w:p>
    <w:p w:rsidR="003A7896" w:rsidRDefault="003A7896" w:rsidP="003A7896">
      <w:pPr>
        <w:pStyle w:val="lfej"/>
        <w:jc w:val="center"/>
        <w:rPr>
          <w:b/>
        </w:rPr>
      </w:pPr>
    </w:p>
    <w:p w:rsidR="003A7896" w:rsidRDefault="007A3BC1" w:rsidP="003A7896">
      <w:pPr>
        <w:jc w:val="both"/>
      </w:pPr>
      <w:r>
        <w:t>……………………</w:t>
      </w:r>
      <w:r w:rsidR="003A7896">
        <w:t xml:space="preserve"> Község Önkormányzata Képviselő-testülete a</w:t>
      </w:r>
      <w:r>
        <w:t xml:space="preserve"> Kővágóörsi Közös Önkormányzati Hivatal</w:t>
      </w:r>
      <w:r w:rsidR="003A7896">
        <w:t xml:space="preserve"> 202</w:t>
      </w:r>
      <w:r w:rsidR="00544AE9">
        <w:t>6</w:t>
      </w:r>
      <w:r w:rsidR="003A7896">
        <w:t>. évre vonatkozó belső ellenőrzési tervét jóváhagyja.</w:t>
      </w:r>
    </w:p>
    <w:p w:rsidR="003A7896" w:rsidRDefault="003A7896" w:rsidP="003A7896">
      <w:pPr>
        <w:pStyle w:val="lfej"/>
        <w:tabs>
          <w:tab w:val="left" w:pos="708"/>
        </w:tabs>
        <w:jc w:val="both"/>
      </w:pPr>
    </w:p>
    <w:p w:rsidR="003A7896" w:rsidRDefault="003A7896" w:rsidP="003A7896">
      <w:pPr>
        <w:jc w:val="both"/>
      </w:pPr>
      <w:r>
        <w:t>Felelős: Dr</w:t>
      </w:r>
      <w:r w:rsidR="00186939">
        <w:t>.</w:t>
      </w:r>
      <w:r>
        <w:t xml:space="preserve"> Szabó Tímea címzetes főjegyző</w:t>
      </w:r>
    </w:p>
    <w:p w:rsidR="003A7896" w:rsidRDefault="003A7896" w:rsidP="003A7896">
      <w:pPr>
        <w:jc w:val="both"/>
      </w:pPr>
      <w:r>
        <w:t>Határidő: a tervben meghatározottak szerint</w:t>
      </w:r>
    </w:p>
    <w:p w:rsidR="003A7896" w:rsidRPr="00AB788F" w:rsidRDefault="003A7896" w:rsidP="003A7896">
      <w:pPr>
        <w:pStyle w:val="lfej"/>
        <w:tabs>
          <w:tab w:val="left" w:pos="708"/>
        </w:tabs>
        <w:jc w:val="both"/>
      </w:pPr>
    </w:p>
    <w:p w:rsidR="003A7896" w:rsidRDefault="003A7896" w:rsidP="003A7896">
      <w:pPr>
        <w:spacing w:line="360" w:lineRule="auto"/>
      </w:pPr>
      <w:r w:rsidRPr="00AB788F">
        <w:t xml:space="preserve">Kővágóörs, </w:t>
      </w:r>
      <w:r>
        <w:t>202</w:t>
      </w:r>
      <w:r w:rsidR="00544AE9">
        <w:t>5</w:t>
      </w:r>
      <w:r w:rsidR="007A3BC1">
        <w:t xml:space="preserve">. november 20. </w:t>
      </w:r>
    </w:p>
    <w:p w:rsidR="003A7896" w:rsidRPr="00AB788F" w:rsidRDefault="003A7896" w:rsidP="003A7896">
      <w:pPr>
        <w:spacing w:line="360" w:lineRule="auto"/>
      </w:pPr>
    </w:p>
    <w:p w:rsidR="003A7896" w:rsidRPr="00AB788F" w:rsidRDefault="003A7896" w:rsidP="003A7896">
      <w:pPr>
        <w:tabs>
          <w:tab w:val="center" w:pos="6379"/>
        </w:tabs>
        <w:ind w:firstLine="709"/>
      </w:pPr>
      <w:r>
        <w:tab/>
        <w:t>Dr. Szabó Tímea</w:t>
      </w:r>
    </w:p>
    <w:p w:rsidR="003A7896" w:rsidRPr="00AB788F" w:rsidRDefault="003A7896" w:rsidP="003A7896">
      <w:pPr>
        <w:tabs>
          <w:tab w:val="center" w:pos="6379"/>
        </w:tabs>
      </w:pPr>
      <w:r>
        <w:tab/>
        <w:t>címzetes fő</w:t>
      </w:r>
      <w:r w:rsidRPr="00AB788F">
        <w:t>jegyző</w:t>
      </w:r>
    </w:p>
    <w:p w:rsidR="003A7896" w:rsidRPr="007E2A6B" w:rsidRDefault="003A7896" w:rsidP="007E2A6B">
      <w:pPr>
        <w:tabs>
          <w:tab w:val="left" w:pos="6540"/>
        </w:tabs>
      </w:pPr>
    </w:p>
    <w:sectPr w:rsidR="003A7896" w:rsidRPr="007E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469D" w:rsidRDefault="0063469D">
      <w:r>
        <w:separator/>
      </w:r>
    </w:p>
  </w:endnote>
  <w:endnote w:type="continuationSeparator" w:id="0">
    <w:p w:rsidR="0063469D" w:rsidRDefault="0063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469D" w:rsidRDefault="0063469D">
      <w:r>
        <w:separator/>
      </w:r>
    </w:p>
  </w:footnote>
  <w:footnote w:type="continuationSeparator" w:id="0">
    <w:p w:rsidR="0063469D" w:rsidRDefault="0063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2F1"/>
    <w:rsid w:val="00004CA0"/>
    <w:rsid w:val="00074EB5"/>
    <w:rsid w:val="0009363C"/>
    <w:rsid w:val="000B7BFA"/>
    <w:rsid w:val="00126338"/>
    <w:rsid w:val="00155F4F"/>
    <w:rsid w:val="0016244B"/>
    <w:rsid w:val="00177A9B"/>
    <w:rsid w:val="00186939"/>
    <w:rsid w:val="00191282"/>
    <w:rsid w:val="00196B95"/>
    <w:rsid w:val="00196C02"/>
    <w:rsid w:val="001C1A74"/>
    <w:rsid w:val="001D1E07"/>
    <w:rsid w:val="00202CBB"/>
    <w:rsid w:val="002104A6"/>
    <w:rsid w:val="00210FA1"/>
    <w:rsid w:val="002162D5"/>
    <w:rsid w:val="00245F19"/>
    <w:rsid w:val="002717BB"/>
    <w:rsid w:val="00280F7F"/>
    <w:rsid w:val="002974B5"/>
    <w:rsid w:val="002A1FCC"/>
    <w:rsid w:val="002A6D8A"/>
    <w:rsid w:val="002B0821"/>
    <w:rsid w:val="002D5556"/>
    <w:rsid w:val="002E6F5A"/>
    <w:rsid w:val="00303146"/>
    <w:rsid w:val="00303900"/>
    <w:rsid w:val="00381A3C"/>
    <w:rsid w:val="00387E8B"/>
    <w:rsid w:val="003A746E"/>
    <w:rsid w:val="003A7896"/>
    <w:rsid w:val="003B143C"/>
    <w:rsid w:val="003B1956"/>
    <w:rsid w:val="003C61C3"/>
    <w:rsid w:val="003E048B"/>
    <w:rsid w:val="003E080B"/>
    <w:rsid w:val="003E602D"/>
    <w:rsid w:val="003F36BC"/>
    <w:rsid w:val="0041360E"/>
    <w:rsid w:val="00425354"/>
    <w:rsid w:val="0047554B"/>
    <w:rsid w:val="004F4109"/>
    <w:rsid w:val="00527145"/>
    <w:rsid w:val="00544AE9"/>
    <w:rsid w:val="00561293"/>
    <w:rsid w:val="005923D2"/>
    <w:rsid w:val="005D158E"/>
    <w:rsid w:val="005E0AF4"/>
    <w:rsid w:val="005E285A"/>
    <w:rsid w:val="005E2E7F"/>
    <w:rsid w:val="00634296"/>
    <w:rsid w:val="0063469D"/>
    <w:rsid w:val="006D54D3"/>
    <w:rsid w:val="006F2336"/>
    <w:rsid w:val="0071139C"/>
    <w:rsid w:val="007156E5"/>
    <w:rsid w:val="007A3BC1"/>
    <w:rsid w:val="007A7B2F"/>
    <w:rsid w:val="007C132A"/>
    <w:rsid w:val="007E2A6B"/>
    <w:rsid w:val="007F0680"/>
    <w:rsid w:val="0080744A"/>
    <w:rsid w:val="008102B5"/>
    <w:rsid w:val="008274B1"/>
    <w:rsid w:val="00845B29"/>
    <w:rsid w:val="0087794E"/>
    <w:rsid w:val="008970AF"/>
    <w:rsid w:val="008A6BBC"/>
    <w:rsid w:val="008B74FC"/>
    <w:rsid w:val="008D2BBE"/>
    <w:rsid w:val="008D3AF8"/>
    <w:rsid w:val="009042EE"/>
    <w:rsid w:val="00927CEB"/>
    <w:rsid w:val="00932179"/>
    <w:rsid w:val="00956460"/>
    <w:rsid w:val="00964724"/>
    <w:rsid w:val="0097178F"/>
    <w:rsid w:val="009B3308"/>
    <w:rsid w:val="009C4FCB"/>
    <w:rsid w:val="009D3812"/>
    <w:rsid w:val="009E68B7"/>
    <w:rsid w:val="00A2138B"/>
    <w:rsid w:val="00A2199C"/>
    <w:rsid w:val="00A23260"/>
    <w:rsid w:val="00A32EAB"/>
    <w:rsid w:val="00A36F2C"/>
    <w:rsid w:val="00A72A07"/>
    <w:rsid w:val="00A80274"/>
    <w:rsid w:val="00A822B5"/>
    <w:rsid w:val="00AE2C99"/>
    <w:rsid w:val="00AF22BD"/>
    <w:rsid w:val="00AF4A8F"/>
    <w:rsid w:val="00B11C72"/>
    <w:rsid w:val="00B84DDF"/>
    <w:rsid w:val="00BB095E"/>
    <w:rsid w:val="00BC2031"/>
    <w:rsid w:val="00C37211"/>
    <w:rsid w:val="00C64E06"/>
    <w:rsid w:val="00CA146F"/>
    <w:rsid w:val="00CA4C6F"/>
    <w:rsid w:val="00CC7E58"/>
    <w:rsid w:val="00CE21F6"/>
    <w:rsid w:val="00D01695"/>
    <w:rsid w:val="00D03D3A"/>
    <w:rsid w:val="00D313FE"/>
    <w:rsid w:val="00D60031"/>
    <w:rsid w:val="00D7058E"/>
    <w:rsid w:val="00D85D55"/>
    <w:rsid w:val="00DA474C"/>
    <w:rsid w:val="00DE52F1"/>
    <w:rsid w:val="00E0473A"/>
    <w:rsid w:val="00E510B3"/>
    <w:rsid w:val="00EC011C"/>
    <w:rsid w:val="00EC1F5C"/>
    <w:rsid w:val="00F116DF"/>
    <w:rsid w:val="00F40470"/>
    <w:rsid w:val="00F55C11"/>
    <w:rsid w:val="00F82BB7"/>
    <w:rsid w:val="00F87136"/>
    <w:rsid w:val="00FC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94E7E9"/>
  <w15:chartTrackingRefBased/>
  <w15:docId w15:val="{8E516505-AA5C-425A-AD65-5A6E7F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A789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rsid w:val="002A6D8A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5923D2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2D5556"/>
    <w:rPr>
      <w:rFonts w:ascii="Segoe UI" w:hAnsi="Segoe UI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2D55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B195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fejChar">
    <w:name w:val="Élőfej Char"/>
    <w:aliases w:val=" Char Char"/>
    <w:basedOn w:val="Bekezdsalapbettpusa"/>
    <w:link w:val="lfej"/>
    <w:rsid w:val="003A78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70B42-47A5-4C40-B26F-44A51421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Belső ellenőrzési terv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Belső ellenőrzési terv</dc:title>
  <dc:subject/>
  <dc:creator>User</dc:creator>
  <cp:keywords/>
  <dc:description/>
  <cp:lastModifiedBy>Tímea Csík</cp:lastModifiedBy>
  <cp:revision>3</cp:revision>
  <cp:lastPrinted>2016-11-18T10:50:00Z</cp:lastPrinted>
  <dcterms:created xsi:type="dcterms:W3CDTF">2025-11-20T14:29:00Z</dcterms:created>
  <dcterms:modified xsi:type="dcterms:W3CDTF">2025-11-20T14:33:00Z</dcterms:modified>
</cp:coreProperties>
</file>