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6CAF" w:rsidRPr="004D5977" w:rsidRDefault="005C650E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6. </w:t>
      </w:r>
      <w:r w:rsidR="002A6CAF"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D5977">
        <w:rPr>
          <w:rFonts w:ascii="Bodoni MT" w:eastAsia="Times New Roman" w:hAnsi="Bodoni MT" w:cs="Times New Roman"/>
          <w:b/>
          <w:sz w:val="28"/>
          <w:szCs w:val="28"/>
          <w:lang w:eastAsia="hu-HU"/>
        </w:rPr>
        <w:t xml:space="preserve">E l </w:t>
      </w:r>
      <w:r w:rsidRPr="004D597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ő t e r j e s z t é s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Képviselő-testületének 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szeptember </w:t>
      </w:r>
      <w:r w:rsidR="00BB41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-án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tartandó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nyilvános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ülésére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Hlk8738001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öveskál, 435. hrsz.-ú ingatlan vonatkozásában érkezett vételi szándék megtárgyalása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bookmarkEnd w:id="0"/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1428" w:hanging="142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Györffy Szabolcs Zoltán polgármester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Előkészítette: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Cséri Mónika műszaki ügyintéző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Jogszabállyal nem ellentétes</w:t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A6CAF" w:rsidRPr="004D5977" w:rsidRDefault="002A6CAF" w:rsidP="002A6C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Előterjesztő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Szabó Tímea címzetes főjegyző</w:t>
      </w:r>
    </w:p>
    <w:p w:rsidR="002A6CAF" w:rsidRPr="004D5977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A6CAF" w:rsidRPr="004D5977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2A6CAF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A6CAF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Gergely András (8274 Köveskál, Iskola u. 7.) (a továbbiakban: Kérelmező) kérelemmel élt Köveskál Község Önkormányzata felé, melyben előadta, hogy a Köveskál, belterület 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35. hrsz.-ú kivett 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lakóház, udvar művelési ágú, 1/1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arányú önkormányzati tulajdon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megvásárolná.</w:t>
      </w:r>
    </w:p>
    <w:p w:rsidR="002A6CAF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6CAF" w:rsidRDefault="00092D25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az ingatlan </w:t>
      </w:r>
      <w:r w:rsidR="002A6CAF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tulajdonjogát ingyenes tulajdonba adással szerezte meg a 1189/2024. (VI.28.) Kormányhatározat és a 2021. évi CXXXII. tv. 2/B §-a alapján.</w:t>
      </w:r>
    </w:p>
    <w:p w:rsidR="002A6CAF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0D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egyes állami tulajdonú vagyontárgyak ingyenes tulajdonba adásáról, valamint az egyes otthonteremtési állami feladatok karitatív szervezetek általi átvállalásával összefüggő törvények módosításáról szóló </w:t>
      </w:r>
      <w:r w:rsidRPr="008F0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2021. évi CXXXII. törvény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(a továbbiakban: Törvény)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2/A. §-a alapján:</w:t>
      </w:r>
    </w:p>
    <w:p w:rsidR="002A6CAF" w:rsidRPr="008F0DC5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„2/A. § </w:t>
      </w:r>
      <w:r w:rsidRPr="008F0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hyperlink r:id="rId5" w:history="1">
        <w:proofErr w:type="spellStart"/>
        <w:r w:rsidRPr="008F0D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Nvtv</w:t>
        </w:r>
        <w:proofErr w:type="spellEnd"/>
        <w:r w:rsidRPr="008F0D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. 13. § (3) bekezdés</w:t>
        </w:r>
      </w:hyperlink>
      <w:r w:rsidRPr="008F0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és a </w:t>
      </w:r>
      <w:hyperlink r:id="rId6" w:history="1">
        <w:proofErr w:type="spellStart"/>
        <w:r w:rsidRPr="008F0D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Vtv</w:t>
        </w:r>
        <w:proofErr w:type="spellEnd"/>
        <w:r w:rsidRPr="008F0D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. 36. § (1) bekezdés</w:t>
        </w:r>
      </w:hyperlink>
      <w:r w:rsidRPr="008F0DC5">
        <w:rPr>
          <w:rFonts w:ascii="Times New Roman" w:eastAsia="Times New Roman" w:hAnsi="Times New Roman" w:cs="Times New Roman"/>
          <w:sz w:val="24"/>
          <w:szCs w:val="24"/>
          <w:lang w:eastAsia="hu-HU"/>
        </w:rPr>
        <w:t>e alapján a Magyar Falu Program hosszú távú településfejlesztési programjának hatékony megvalósítása, valamint 5 és 15 ezer fő közötti lélekszámú települések településfejlesztési programjának megvalósítása érdekében e törvény rendelkezéseinek megfelelően ingyenesen önkormányzati tulajdonba kerülnek – a támogatott települési önkormányzatokkal lefolytatott előzetes egyeztetések alapján – az MNV Zrt. és a Maradványvagyon-hasznosító Zártkörűen Működő Részvénytársaság (a továbbiakban: MVH Zrt.) által – az állami vagyonnal való gazdálkodásról szóló kormányrendelet szerint – lefolytatott vizsgálat alapján a Kormány által 2024. június 30-ig nyilvános határozattal kijelölt állami tulajdonban lévő ingatlanok (a továbbiakban: Ingatlanok2) és az azokhoz kapcsolódó, valamint azokon található állami tulajdonú ingó vagyontárgyak (a továbbiakban: Ingóságok2) azzal, hogy az Ingatlanok2 összesített nyilvántartási értéke nem haladhatja meg az 1 691 371 828 forintot. Az Ingatlanok2 és Ingóságok2 (a továbbiakban együtt: Vagyonelemek2) 2024. július 1. napján ingyenesen, nyilvántartási értéken kerülnek a Kormány határozatában megjelölt önkormányzatok (a továbbiakban: Önkormányzatok2) tulajdonába.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2A6CAF" w:rsidRPr="008F0DC5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Törvény </w:t>
      </w:r>
      <w:r w:rsidRPr="008F0D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2/B. § </w:t>
      </w:r>
      <w:r w:rsidRPr="008F0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bekezdése alapján a</w:t>
      </w:r>
      <w:r w:rsidRPr="008F0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Ingatlanok2 tulajdonjogának változását az eljáró hatóság az Önkormányzatok2 kérelme alapján jegyzi be az ingatlan-nyilvántartásba. A tulajdonjogot az ingatlanügyi hatóság az e törvény tulajdonjog-átruházást tartalmazó rendelkezése, valamint az Ingatlanok2 helyrajzi számát tartalmazó 2/A. § szerinti </w:t>
      </w:r>
      <w:r w:rsidRPr="008F0D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kormányhatározat alapján jegyzi be, amelyre az ingatlan-nyilvántartási kérelemben kell hivatkozni.</w:t>
      </w:r>
    </w:p>
    <w:p w:rsidR="002A6CAF" w:rsidRPr="008F0DC5" w:rsidRDefault="002A6CAF" w:rsidP="002A6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363E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Törvény 2/B. § (10) bekezdése szerint az Önkormányzatok2 a tulajdonukba adott Vagyonelemek2-t – a 2/A. §-ban foglaltak szerint – a Magyar Falu Program, valamint egyéb településfejlesztési céloknak megfelelően, azok megvalósításához használhatják vagy hasznosíthatják. Ha az Önkormányzatok2 a tulajdonukba adott vagyonelemeket értékesítik – ideértve a cserét is –, a tulajdonjog átruházásából származó bevételnek az átruházás költségeinek kiegyenlítését követően fennmaradó részét a 2/A. § szerinti célok megvalósítására kell fordítani, valamint az érintett vagyonelemek helyébe lépő vagyontárgyat a 2/A. § szerinti célok megvalósítására kell használni.</w:t>
      </w:r>
    </w:p>
    <w:p w:rsidR="002A6CAF" w:rsidRDefault="002A6CAF" w:rsidP="002A6C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6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Fenti rendelkezés értelmében a megszerzett tulajdonjog vonatkozásában nem áll fent fenntartási kötelezettség vagy értékesítési tilalom.</w:t>
      </w:r>
    </w:p>
    <w:p w:rsidR="002A6CAF" w:rsidRDefault="002A6CAF" w:rsidP="002A6C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F0DC5">
        <w:rPr>
          <w:rFonts w:ascii="Times New Roman" w:eastAsia="Times New Roman" w:hAnsi="Times New Roman" w:cs="Times New Roman"/>
          <w:sz w:val="24"/>
          <w:szCs w:val="24"/>
          <w:lang w:eastAsia="hu-HU"/>
        </w:rPr>
        <w:t>Maradványvagyon-hasznosító Zártkörűen Működő Részvénytársaság (a továbbiakban: MVH Zrt.)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megküldte az Önkormányzat részére az ingyenesen átadott ingatlanok eszközkartonját, mely a nyilvántartási értéket is tartalmazza, melyen az Önkormányzat át is vezette az ingatlant a vagyonelemei közé.</w:t>
      </w:r>
    </w:p>
    <w:p w:rsidR="002A6CAF" w:rsidRPr="0094424E" w:rsidRDefault="002A6CAF" w:rsidP="002A6CAF">
      <w:pPr>
        <w:pStyle w:val="Szvegtrzs"/>
        <w:spacing w:after="0" w:line="240" w:lineRule="auto"/>
        <w:jc w:val="both"/>
      </w:pPr>
      <w:r w:rsidRPr="0094424E">
        <w:t xml:space="preserve">Köveskál Község Önkormányzata Képviselő-testülete </w:t>
      </w:r>
      <w:r w:rsidRPr="0094424E">
        <w:rPr>
          <w:bCs/>
        </w:rPr>
        <w:t xml:space="preserve">az Önkormányzat vagyonáról, a vagyontárgyak feletti tulajdonosi jogok gyakorlásáról szóló </w:t>
      </w:r>
      <w:r w:rsidRPr="0094424E">
        <w:t>10/2004.(VII.16.) önkormányzati rendeletének 9. § (1)-(2) bekezdései az alábbiakról rendelkezik:</w:t>
      </w:r>
    </w:p>
    <w:p w:rsidR="002A6CAF" w:rsidRPr="0094424E" w:rsidRDefault="002A6CAF" w:rsidP="002A6CAF">
      <w:pPr>
        <w:pStyle w:val="Szvegtrzs"/>
        <w:spacing w:after="0" w:line="240" w:lineRule="auto"/>
        <w:jc w:val="both"/>
      </w:pPr>
      <w:r w:rsidRPr="0094424E">
        <w:rPr>
          <w:bCs/>
        </w:rPr>
        <w:t xml:space="preserve">„9. § </w:t>
      </w:r>
      <w:r w:rsidRPr="0094424E">
        <w:t>(1) Az Önkormányzat ingatlan vagyonát a számviteli nyilvántartás szerinti bruttó értéken, az ingó vagyonát nyilvántartási értéken, a portfolió vagyonát – amennyiben jogszabály eltérően nem rendelkezik – névértéken tartja nyilván</w:t>
      </w:r>
    </w:p>
    <w:p w:rsidR="002A6CAF" w:rsidRPr="0094424E" w:rsidRDefault="002A6CAF" w:rsidP="002A6CAF">
      <w:pPr>
        <w:pStyle w:val="Szvegtrzs"/>
        <w:spacing w:after="0" w:line="240" w:lineRule="auto"/>
        <w:jc w:val="both"/>
      </w:pPr>
      <w:r w:rsidRPr="0094424E">
        <w:t>(2)</w:t>
      </w:r>
      <w:r w:rsidRPr="0094424E">
        <w:rPr>
          <w:rStyle w:val="FootnoteAnchor"/>
        </w:rPr>
        <w:t xml:space="preserve"> </w:t>
      </w:r>
      <w:r w:rsidRPr="0094424E">
        <w:t xml:space="preserve"> Az önkormányzati vagyon körébe tartozó vagyontárgy tulajdonjoga átruházására vonatkozó döntést megelőzően az adott vagyontárgy forgalmi értékét 3 hónapnál nem régebbi forgalmi értékbecslés alapján kell meghatározni.”</w:t>
      </w:r>
    </w:p>
    <w:p w:rsidR="002A6CAF" w:rsidRDefault="002A6CAF" w:rsidP="002A6C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Ké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>pviselő-testület az ingatlan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értékesítése mellett dönt, úgy az ingatlan értékbecslésének megrendelése szükséges, mely alapján a Képviselő-testület megállapítja annak vételárát.</w:t>
      </w:r>
    </w:p>
    <w:p w:rsidR="002A6CAF" w:rsidRPr="004D5977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Kérem, a hozzák meg döntésüket.</w:t>
      </w:r>
    </w:p>
    <w:p w:rsidR="002A6CAF" w:rsidRPr="004D5977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A6CAF" w:rsidRPr="0094424E" w:rsidRDefault="002A6CAF" w:rsidP="002A6CA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4424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Határozati javaslat:</w:t>
      </w:r>
    </w:p>
    <w:p w:rsidR="002A6CAF" w:rsidRPr="004D5977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A6CAF" w:rsidRPr="004D5977" w:rsidRDefault="002A6CAF" w:rsidP="002A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>KÉPVISELŐ-TESTÜLETÉNEK</w:t>
      </w:r>
      <w:proofErr w:type="gramStart"/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 xml:space="preserve"> </w:t>
      </w:r>
      <w:r w:rsidR="00092D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</w:t>
      </w:r>
      <w:proofErr w:type="gramEnd"/>
      <w:r w:rsidR="00092D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gramStart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(….</w:t>
      </w:r>
      <w:proofErr w:type="gramEnd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A6CAF" w:rsidRPr="004D5977" w:rsidRDefault="002A6CAF" w:rsidP="002A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6CAF" w:rsidRPr="00AF516C" w:rsidRDefault="002A6CAF" w:rsidP="002A6CAF">
      <w:pPr>
        <w:tabs>
          <w:tab w:val="left" w:pos="10152"/>
        </w:tabs>
        <w:spacing w:after="0" w:line="240" w:lineRule="exact"/>
        <w:ind w:left="720" w:right="15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092D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öveskál,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35. hrsz.-ú ingatlan vonatkozásában érkezett vételi szándék megtárgyalásáról</w:t>
      </w:r>
    </w:p>
    <w:p w:rsidR="002A6CAF" w:rsidRPr="004D5977" w:rsidRDefault="002A6CAF" w:rsidP="002A6CAF">
      <w:pPr>
        <w:tabs>
          <w:tab w:val="left" w:pos="10152"/>
        </w:tabs>
        <w:spacing w:after="0" w:line="240" w:lineRule="exact"/>
        <w:ind w:left="720" w:right="15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</w:pPr>
    </w:p>
    <w:p w:rsidR="002A6CAF" w:rsidRDefault="002A6CAF" w:rsidP="002A6CAF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4D597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Köveskál Község Önkormányzata Képviselő-testülete </w:t>
      </w:r>
      <w:r w:rsidRPr="00AF516C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  <w:t>nem ért egyet</w:t>
      </w:r>
      <w:r w:rsidR="00092D2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Gergely András (8274 Köveskál, Iskola u. 7.</w:t>
      </w:r>
      <w:proofErr w:type="gramStart"/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kérelmében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leírtakkal, nem kívánja értékesíteni az Önkormányz</w:t>
      </w:r>
      <w:r w:rsidR="00092D2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at tulajdonában lévő Köveskál, 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35. hrsz.-ú ingatlan</w:t>
      </w:r>
      <w:r w:rsidR="00092D2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t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.</w:t>
      </w:r>
    </w:p>
    <w:p w:rsidR="002A6CAF" w:rsidRDefault="002A6CAF" w:rsidP="002A6CAF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2A6CAF" w:rsidRPr="004D5977" w:rsidRDefault="002A6CAF" w:rsidP="002A6CAF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Képviselő-testület a Polgármestert, hogy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döntésről értesítse a Kérelmezőt.</w:t>
      </w:r>
    </w:p>
    <w:p w:rsidR="002A6CAF" w:rsidRPr="004D5977" w:rsidRDefault="002A6CAF" w:rsidP="002A6CAF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6CAF" w:rsidRPr="004D5977" w:rsidRDefault="002A6CAF" w:rsidP="002A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: Györffy Szabolcs Zoltán polgármester</w:t>
      </w:r>
    </w:p>
    <w:p w:rsidR="002A6CAF" w:rsidRPr="004D5977" w:rsidRDefault="002A6CAF" w:rsidP="002A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2025. 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A6CAF" w:rsidRPr="004D5977" w:rsidRDefault="002A6CAF" w:rsidP="002A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6CAF" w:rsidRPr="004D5977" w:rsidRDefault="002A6CAF" w:rsidP="002A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6CAF" w:rsidRPr="0094424E" w:rsidRDefault="002A6CAF" w:rsidP="002A6CA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4424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Határozati javaslat:</w:t>
      </w:r>
    </w:p>
    <w:p w:rsidR="002A6CAF" w:rsidRPr="004D5977" w:rsidRDefault="002A6CAF" w:rsidP="002A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A6CAF" w:rsidRPr="004D5977" w:rsidRDefault="002A6CAF" w:rsidP="002A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>KÉPVISELŐ-TESTÜLETÉNEK</w:t>
      </w:r>
      <w:proofErr w:type="gramStart"/>
      <w:r w:rsidRPr="004D597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 xml:space="preserve"> </w:t>
      </w:r>
      <w:r w:rsidR="00092D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</w:t>
      </w:r>
      <w:proofErr w:type="gramEnd"/>
      <w:r w:rsidR="00092D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</w:t>
      </w: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gramStart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(….</w:t>
      </w:r>
      <w:proofErr w:type="gramEnd"/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A6CAF" w:rsidRPr="004D5977" w:rsidRDefault="002A6CAF" w:rsidP="002A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6CAF" w:rsidRPr="00AF516C" w:rsidRDefault="002A6CAF" w:rsidP="002A6CAF">
      <w:pPr>
        <w:tabs>
          <w:tab w:val="left" w:pos="10152"/>
        </w:tabs>
        <w:spacing w:after="0" w:line="240" w:lineRule="exact"/>
        <w:ind w:left="720" w:right="15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092D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öveskál,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35. hrsz.-ú ingatlan vonatkozásában érkezett vételi szándék megtárgyalásáról</w:t>
      </w:r>
    </w:p>
    <w:p w:rsidR="002A6CAF" w:rsidRPr="004D5977" w:rsidRDefault="002A6CAF" w:rsidP="002A6CAF">
      <w:pPr>
        <w:tabs>
          <w:tab w:val="left" w:pos="10152"/>
        </w:tabs>
        <w:spacing w:after="0" w:line="240" w:lineRule="exact"/>
        <w:ind w:left="720" w:right="15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</w:pPr>
    </w:p>
    <w:p w:rsidR="002A6CAF" w:rsidRDefault="002A6CAF" w:rsidP="002A6CAF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4D597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Köveskál Község Önkormányzata Képviselő-testülete </w:t>
      </w:r>
      <w:r w:rsidRPr="0094424E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  <w:t>egyet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  <w:t xml:space="preserve">ért 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Gergely András (8274 Köveskál, Iskola u. 7.)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kérelmében leírtakkal, </w:t>
      </w:r>
      <w:r w:rsidRPr="0094424E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  <w:t>elhatározza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az Önkormányz</w:t>
      </w:r>
      <w:r w:rsidR="00092D2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at tulajdonában lévő Köveskál, 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35. hrsz.-ú ingatlan értékesítését.</w:t>
      </w:r>
    </w:p>
    <w:p w:rsidR="002A6CAF" w:rsidRDefault="002A6CAF" w:rsidP="002A6CAF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2A6CAF" w:rsidRDefault="002A6CAF" w:rsidP="002A6CAF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2A6CAF" w:rsidRPr="004D5977" w:rsidRDefault="002A6CAF" w:rsidP="002A6CAF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Felhatalmazza a Képviselő-testület a Polgármestert, hogy az ingatl</w:t>
      </w:r>
      <w:r w:rsidR="00BB41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an értékbecslését rendelje meg, t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ovábbá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döntésről értesítse a Kérelmezőt.</w:t>
      </w:r>
    </w:p>
    <w:p w:rsidR="002A6CAF" w:rsidRPr="004D5977" w:rsidRDefault="002A6CAF" w:rsidP="002A6CAF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6CAF" w:rsidRPr="004D5977" w:rsidRDefault="002A6CAF" w:rsidP="002A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4D5977">
        <w:rPr>
          <w:rFonts w:ascii="Times New Roman" w:eastAsia="Times New Roman" w:hAnsi="Times New Roman" w:cs="Times New Roman"/>
          <w:sz w:val="24"/>
          <w:szCs w:val="24"/>
          <w:lang w:eastAsia="hu-HU"/>
        </w:rPr>
        <w:t>: Györffy Szabolcs Zoltán polgármester</w:t>
      </w:r>
    </w:p>
    <w:p w:rsidR="002A6CAF" w:rsidRPr="004D5977" w:rsidRDefault="002A6CAF" w:rsidP="002A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5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2025. </w:t>
      </w:r>
      <w:r w:rsidR="00092D25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A6CAF" w:rsidRDefault="002A6CAF" w:rsidP="002A6CAF"/>
    <w:p w:rsidR="002A6CAF" w:rsidRDefault="002A6CAF" w:rsidP="002A6CAF"/>
    <w:p w:rsidR="002A6CAF" w:rsidRDefault="002A6CAF" w:rsidP="002A6CAF"/>
    <w:p w:rsidR="002A6CAF" w:rsidRDefault="002A6CAF" w:rsidP="002A6CAF"/>
    <w:p w:rsidR="00A77F46" w:rsidRDefault="00A77F46"/>
    <w:sectPr w:rsidR="00A77F46" w:rsidSect="001770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E2E73"/>
    <w:multiLevelType w:val="hybridMultilevel"/>
    <w:tmpl w:val="55A657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14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AF"/>
    <w:rsid w:val="00092D25"/>
    <w:rsid w:val="000D450C"/>
    <w:rsid w:val="002A6CAF"/>
    <w:rsid w:val="005C650E"/>
    <w:rsid w:val="00A77F46"/>
    <w:rsid w:val="00B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06E"/>
  <w15:chartTrackingRefBased/>
  <w15:docId w15:val="{59C04392-7704-4D98-84E7-EBD9AB33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6C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6CAF"/>
    <w:pPr>
      <w:ind w:left="720"/>
      <w:contextualSpacing/>
    </w:pPr>
  </w:style>
  <w:style w:type="character" w:customStyle="1" w:styleId="FootnoteAnchor">
    <w:name w:val="Footnote Anchor"/>
    <w:rsid w:val="002A6CAF"/>
    <w:rPr>
      <w:vertAlign w:val="superscript"/>
    </w:rPr>
  </w:style>
  <w:style w:type="paragraph" w:styleId="Szvegtrzs">
    <w:name w:val="Body Text"/>
    <w:basedOn w:val="Norml"/>
    <w:link w:val="SzvegtrzsChar"/>
    <w:rsid w:val="002A6CAF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A6CA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07-106-00-00" TargetMode="External"/><Relationship Id="rId5" Type="http://schemas.openxmlformats.org/officeDocument/2006/relationships/hyperlink" Target="https://njt.hu/jogszabaly/2011-196-00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802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Tímea Csík</cp:lastModifiedBy>
  <cp:revision>3</cp:revision>
  <dcterms:created xsi:type="dcterms:W3CDTF">2025-09-04T09:58:00Z</dcterms:created>
  <dcterms:modified xsi:type="dcterms:W3CDTF">2025-09-12T10:24:00Z</dcterms:modified>
</cp:coreProperties>
</file>