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8B" w:rsidRP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55"/>
        </w:tabs>
        <w:rPr>
          <w:b/>
        </w:rPr>
      </w:pPr>
      <w:r w:rsidRPr="0064028B">
        <w:rPr>
          <w:b/>
        </w:rPr>
        <w:tab/>
      </w:r>
      <w:r w:rsidR="00C20837">
        <w:rPr>
          <w:b/>
        </w:rPr>
        <w:t xml:space="preserve">1. </w:t>
      </w:r>
      <w:bookmarkStart w:id="0" w:name="_GoBack"/>
      <w:bookmarkEnd w:id="0"/>
      <w:r w:rsidRPr="0064028B">
        <w:rPr>
          <w:b/>
        </w:rPr>
        <w:t>napirend</w:t>
      </w:r>
    </w:p>
    <w:p w:rsidR="0064028B" w:rsidRPr="00E30A76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Köveskál Község Önkormányzata Képviselő-testületének </w:t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2023. június 19-én tartandó rendkívüli ülésére</w:t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u w:val="single"/>
        </w:rPr>
      </w:pPr>
      <w:r>
        <w:rPr>
          <w:b/>
        </w:rPr>
        <w:t xml:space="preserve">                        </w:t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rPr>
          <w:b/>
        </w:rPr>
        <w:tab/>
      </w:r>
      <w:bookmarkStart w:id="1" w:name="_Hlk8738001"/>
      <w:r>
        <w:rPr>
          <w:b/>
        </w:rPr>
        <w:t>ajándékozási szerződés megtárgyalása</w:t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bookmarkEnd w:id="1"/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 xml:space="preserve">Előterjesztő: </w:t>
      </w:r>
      <w:r w:rsidR="00B528F0" w:rsidRPr="00B528F0">
        <w:t>Györffy Szabolcs Zoltán polgármester</w:t>
      </w:r>
      <w:r w:rsidRPr="0073066F">
        <w:tab/>
      </w:r>
      <w:r>
        <w:rPr>
          <w:b/>
        </w:rPr>
        <w:tab/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 w:rsidRPr="0073066F">
        <w:rPr>
          <w:b/>
        </w:rPr>
        <w:t>Előkészítette:</w:t>
      </w:r>
      <w:r w:rsidRPr="0073066F">
        <w:rPr>
          <w:b/>
        </w:rPr>
        <w:tab/>
      </w:r>
      <w:r>
        <w:t>Cséri Mónika műszaki ügyintéző</w:t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64028B" w:rsidRPr="003673F6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28B" w:rsidRPr="003673F6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64028B" w:rsidRDefault="0064028B" w:rsidP="006402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64028B" w:rsidRDefault="0064028B" w:rsidP="0064028B">
      <w:pPr>
        <w:jc w:val="both"/>
        <w:rPr>
          <w:bCs/>
        </w:rPr>
      </w:pPr>
    </w:p>
    <w:p w:rsidR="0064028B" w:rsidRDefault="0064028B" w:rsidP="0064028B">
      <w:pPr>
        <w:jc w:val="both"/>
        <w:rPr>
          <w:bCs/>
        </w:rPr>
      </w:pPr>
      <w:r>
        <w:rPr>
          <w:bCs/>
        </w:rPr>
        <w:t>Tisztelt Képviselő-testület!</w:t>
      </w:r>
    </w:p>
    <w:p w:rsidR="0064028B" w:rsidRDefault="0064028B" w:rsidP="0064028B">
      <w:pPr>
        <w:jc w:val="both"/>
        <w:rPr>
          <w:bCs/>
        </w:rPr>
      </w:pPr>
    </w:p>
    <w:p w:rsidR="002B1DD3" w:rsidRDefault="0064028B" w:rsidP="0064028B">
      <w:pPr>
        <w:jc w:val="both"/>
        <w:rPr>
          <w:bCs/>
        </w:rPr>
      </w:pPr>
      <w:r>
        <w:rPr>
          <w:bCs/>
        </w:rPr>
        <w:t>Köveskál Község Önkormányzata település</w:t>
      </w:r>
      <w:r w:rsidR="002B1DD3">
        <w:rPr>
          <w:bCs/>
        </w:rPr>
        <w:t>rendezés</w:t>
      </w:r>
      <w:r>
        <w:rPr>
          <w:bCs/>
        </w:rPr>
        <w:t>i szerződést kötött Györffy Szabolccsal</w:t>
      </w:r>
      <w:r w:rsidR="00E20AEC">
        <w:rPr>
          <w:bCs/>
        </w:rPr>
        <w:t xml:space="preserve"> (a továbbiakban: Tulajdonos)</w:t>
      </w:r>
      <w:r>
        <w:rPr>
          <w:bCs/>
        </w:rPr>
        <w:t xml:space="preserve">, annak érdekében, hogy a tulajdonában lévő Köveskál, 0296/15. hrsz.-ú ingatlan lakóövezeti besorolásba kerüljön át a helyi építési szabályzat módosítása során. A módosítás hatályba lépését követően a szerződés alapján Tulajdonos </w:t>
      </w:r>
      <w:r>
        <w:rPr>
          <w:color w:val="000000"/>
        </w:rPr>
        <w:t>kezdeményezi a telek SZT1 szabályozási tervlap szerinti megosztását és a kialakuló 7 építési telekből 3-at és a kialakítandó zöldterületet és az út szélesítéséhez szükséges területet, ingyenesen átengedi az Önkormányzatnak, azaz hozzájárul a telkek tulajdonjogának bejegyzéséhez Köveskál Önkormányzata számára.</w:t>
      </w:r>
      <w:r>
        <w:rPr>
          <w:bCs/>
        </w:rPr>
        <w:t xml:space="preserve"> </w:t>
      </w:r>
      <w:r w:rsidR="00E20AEC">
        <w:rPr>
          <w:bCs/>
        </w:rPr>
        <w:t xml:space="preserve">A helyi építési szabályzat módosítása hatályba lépett, a telekalakítási eljárás </w:t>
      </w:r>
      <w:r w:rsidR="002B1DD3">
        <w:rPr>
          <w:bCs/>
        </w:rPr>
        <w:t xml:space="preserve">folyamatban van, melynek során azonban felmerült, hogy a kialakításra kerülő „közutak” magántulajdonba nem kerülhetnek, így az eljárás eredményes befejezéséhez szükséges az ajándékozási szerződés megkötése. Ezáltal a telek megosztása és a tulajdonosváltozás átvezetése gyakorlatilag egyszerre történik majd a földhivatali eljárásban. </w:t>
      </w:r>
    </w:p>
    <w:p w:rsidR="00E20AEC" w:rsidRDefault="00E20AEC" w:rsidP="0064028B">
      <w:pPr>
        <w:jc w:val="both"/>
        <w:rPr>
          <w:bCs/>
        </w:rPr>
      </w:pPr>
    </w:p>
    <w:p w:rsidR="0016197F" w:rsidRPr="002B1DD3" w:rsidRDefault="0016197F" w:rsidP="0064028B">
      <w:pPr>
        <w:jc w:val="both"/>
        <w:rPr>
          <w:bCs/>
        </w:rPr>
      </w:pPr>
      <w:r>
        <w:rPr>
          <w:bCs/>
        </w:rPr>
        <w:t xml:space="preserve">A Tulajdonos Köveskál Község Önkormányzata részére térítésmentesen átadja (ajándékozással) </w:t>
      </w:r>
      <w:r w:rsidR="002B1DD3">
        <w:rPr>
          <w:bCs/>
        </w:rPr>
        <w:t xml:space="preserve">a kialakítandó ingatlanok közül az alábbiakat, melyek a Köveskál 0296/15. </w:t>
      </w:r>
      <w:proofErr w:type="spellStart"/>
      <w:r w:rsidR="002B1DD3">
        <w:rPr>
          <w:bCs/>
        </w:rPr>
        <w:t>hrsz</w:t>
      </w:r>
      <w:proofErr w:type="spellEnd"/>
      <w:r w:rsidR="002B1DD3">
        <w:rPr>
          <w:bCs/>
        </w:rPr>
        <w:t>-ú, 6688 m</w:t>
      </w:r>
      <w:r w:rsidR="002B1DD3">
        <w:rPr>
          <w:bCs/>
          <w:vertAlign w:val="superscript"/>
        </w:rPr>
        <w:t>2</w:t>
      </w:r>
      <w:r w:rsidR="002B1DD3">
        <w:rPr>
          <w:bCs/>
        </w:rPr>
        <w:t xml:space="preserve"> területű ingatlan 527/1000 tulajdoni hányadának felelnek meg:</w:t>
      </w:r>
    </w:p>
    <w:p w:rsidR="0016197F" w:rsidRDefault="0016197F" w:rsidP="0064028B">
      <w:pPr>
        <w:jc w:val="both"/>
        <w:rPr>
          <w:bCs/>
        </w:rPr>
      </w:pPr>
      <w:r>
        <w:rPr>
          <w:bCs/>
        </w:rPr>
        <w:t xml:space="preserve">a Köveskál, külterület 0296/24. hrsz.-ú kivett </w:t>
      </w:r>
      <w:proofErr w:type="gramStart"/>
      <w:r>
        <w:rPr>
          <w:bCs/>
        </w:rPr>
        <w:t>közút művelési</w:t>
      </w:r>
      <w:proofErr w:type="gramEnd"/>
      <w:r>
        <w:rPr>
          <w:bCs/>
        </w:rPr>
        <w:t xml:space="preserve"> ágú, 578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nagyságú ingatlant, a Köveskál, külterület 0296/25. </w:t>
      </w:r>
      <w:proofErr w:type="spellStart"/>
      <w:r>
        <w:rPr>
          <w:bCs/>
        </w:rPr>
        <w:t>hrsz</w:t>
      </w:r>
      <w:proofErr w:type="spellEnd"/>
      <w:r>
        <w:rPr>
          <w:bCs/>
        </w:rPr>
        <w:t>,-ú kivett közút művelési ágú, 242 m</w:t>
      </w:r>
      <w:r w:rsidRPr="0016197F">
        <w:rPr>
          <w:bCs/>
          <w:vertAlign w:val="superscript"/>
        </w:rPr>
        <w:t>2</w:t>
      </w:r>
      <w:r>
        <w:rPr>
          <w:bCs/>
        </w:rPr>
        <w:t xml:space="preserve"> nagyságú ingatlant,</w:t>
      </w:r>
    </w:p>
    <w:p w:rsidR="0016197F" w:rsidRDefault="0016197F" w:rsidP="0064028B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Köveskál, külterület 0296/22. hrsz.-ú rét művelési ágú 410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nagyságú ingatlant</w:t>
      </w:r>
      <w:r w:rsidR="008E2E8D">
        <w:rPr>
          <w:bCs/>
        </w:rPr>
        <w:t xml:space="preserve"> (helyi építési szabályzatban zöldterület)</w:t>
      </w:r>
      <w:r>
        <w:rPr>
          <w:bCs/>
        </w:rPr>
        <w:t>,</w:t>
      </w:r>
    </w:p>
    <w:p w:rsidR="0016197F" w:rsidRDefault="008E2E8D" w:rsidP="0064028B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Köveskál, külterület 0296/17. hrsz.-ú rét művelési ágú, 784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nagyságú ingatlant (helyi építési szabályzatban lakótelek)</w:t>
      </w:r>
    </w:p>
    <w:p w:rsidR="008E2E8D" w:rsidRDefault="008E2E8D" w:rsidP="008E2E8D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Köveskál, külterület 0296/18. hrsz.-ú rét művelési ágú, 782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nagyságú ingatlant (helyi építési szabályzatban lakótelek)</w:t>
      </w:r>
    </w:p>
    <w:p w:rsidR="008E2E8D" w:rsidRDefault="008E2E8D" w:rsidP="008E2E8D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Köveskál, külterület 0296/19. hrsz.-ú rét művelési ágú, 746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nagyságú ingatlant (helyi építési szabályzatban lakótelek)</w:t>
      </w:r>
    </w:p>
    <w:p w:rsidR="008E2E8D" w:rsidRDefault="008E2E8D" w:rsidP="008E2E8D">
      <w:pPr>
        <w:jc w:val="both"/>
        <w:rPr>
          <w:bCs/>
        </w:rPr>
      </w:pPr>
    </w:p>
    <w:p w:rsidR="0016197F" w:rsidRPr="0016197F" w:rsidRDefault="008E2E8D" w:rsidP="0064028B">
      <w:pPr>
        <w:jc w:val="both"/>
        <w:rPr>
          <w:bCs/>
        </w:rPr>
      </w:pPr>
      <w:r>
        <w:rPr>
          <w:bCs/>
        </w:rPr>
        <w:t>A fenti tartalmú ajándékozási szerződést közjegyzői okiratba szükséges foglalni.</w:t>
      </w:r>
    </w:p>
    <w:p w:rsidR="0016197F" w:rsidRDefault="0016197F" w:rsidP="0064028B">
      <w:pPr>
        <w:jc w:val="both"/>
        <w:rPr>
          <w:bCs/>
        </w:rPr>
      </w:pPr>
    </w:p>
    <w:p w:rsidR="00E20AEC" w:rsidRDefault="00E20AEC" w:rsidP="0064028B">
      <w:pPr>
        <w:jc w:val="both"/>
        <w:rPr>
          <w:bCs/>
        </w:rPr>
      </w:pPr>
      <w:r>
        <w:rPr>
          <w:bCs/>
        </w:rPr>
        <w:t>Tekintettel arra, hogy az ingatlan tulajdonosa a polgármester, így az ajándékozási szerződés aláírására az Önkormányzat képviseletében az alpolgármester jogosult.</w:t>
      </w:r>
    </w:p>
    <w:p w:rsidR="00E20AEC" w:rsidRDefault="00E20AEC" w:rsidP="0064028B">
      <w:pPr>
        <w:jc w:val="both"/>
        <w:rPr>
          <w:bCs/>
        </w:rPr>
      </w:pPr>
    </w:p>
    <w:p w:rsidR="00B528F0" w:rsidRDefault="00B528F0" w:rsidP="00B528F0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pacing w:val="-5"/>
          <w:sz w:val="24"/>
          <w:szCs w:val="24"/>
        </w:rPr>
        <w:lastRenderedPageBreak/>
        <w:t xml:space="preserve">Továbbá tájékoztatom, a </w:t>
      </w:r>
      <w:r w:rsidR="00273041">
        <w:rPr>
          <w:b w:val="0"/>
          <w:spacing w:val="-5"/>
          <w:sz w:val="24"/>
          <w:szCs w:val="24"/>
        </w:rPr>
        <w:t xml:space="preserve">Tisztelt Képviselő-testületi tagokat, hogy </w:t>
      </w:r>
      <w:r w:rsidRPr="00B528F0">
        <w:rPr>
          <w:b w:val="0"/>
          <w:spacing w:val="-5"/>
          <w:sz w:val="24"/>
          <w:szCs w:val="24"/>
        </w:rPr>
        <w:t>Magyarország helyi önkormányzatairól</w:t>
      </w:r>
      <w:r w:rsidRPr="00B528F0">
        <w:rPr>
          <w:b w:val="0"/>
          <w:bCs w:val="0"/>
          <w:spacing w:val="-5"/>
          <w:sz w:val="24"/>
          <w:szCs w:val="24"/>
        </w:rPr>
        <w:t xml:space="preserve"> szóló </w:t>
      </w:r>
      <w:r w:rsidRPr="00B528F0">
        <w:rPr>
          <w:b w:val="0"/>
          <w:spacing w:val="-5"/>
          <w:sz w:val="24"/>
          <w:szCs w:val="24"/>
        </w:rPr>
        <w:t>2011. évi CLXXXIX. törvény</w:t>
      </w:r>
      <w:r>
        <w:rPr>
          <w:b w:val="0"/>
          <w:spacing w:val="-5"/>
          <w:sz w:val="24"/>
          <w:szCs w:val="24"/>
        </w:rPr>
        <w:t xml:space="preserve"> </w:t>
      </w:r>
      <w:r w:rsidRPr="00B528F0">
        <w:rPr>
          <w:b w:val="0"/>
          <w:bCs w:val="0"/>
          <w:sz w:val="24"/>
          <w:szCs w:val="24"/>
          <w:shd w:val="clear" w:color="auto" w:fill="FFFFFF"/>
        </w:rPr>
        <w:t>49. § </w:t>
      </w:r>
      <w:r w:rsidRPr="00B528F0">
        <w:rPr>
          <w:b w:val="0"/>
          <w:sz w:val="24"/>
          <w:szCs w:val="24"/>
          <w:shd w:val="clear" w:color="auto" w:fill="FFFFFF"/>
        </w:rPr>
        <w:t xml:space="preserve">(1) </w:t>
      </w:r>
      <w:r>
        <w:rPr>
          <w:b w:val="0"/>
          <w:sz w:val="24"/>
          <w:szCs w:val="24"/>
          <w:shd w:val="clear" w:color="auto" w:fill="FFFFFF"/>
        </w:rPr>
        <w:t>bekezdése értelmében a</w:t>
      </w:r>
      <w:r w:rsidRPr="00B528F0">
        <w:rPr>
          <w:b w:val="0"/>
          <w:sz w:val="24"/>
          <w:szCs w:val="24"/>
          <w:shd w:val="clear" w:color="auto" w:fill="FFFFFF"/>
        </w:rPr>
        <w:t xml:space="preserve"> képviselő-testület döntéshozatalából kizárható az, </w:t>
      </w:r>
      <w:proofErr w:type="gramStart"/>
      <w:r w:rsidRPr="00B528F0">
        <w:rPr>
          <w:b w:val="0"/>
          <w:sz w:val="24"/>
          <w:szCs w:val="24"/>
          <w:shd w:val="clear" w:color="auto" w:fill="FFFFFF"/>
        </w:rPr>
        <w:t>akit</w:t>
      </w:r>
      <w:proofErr w:type="gramEnd"/>
      <w:r w:rsidRPr="00B528F0">
        <w:rPr>
          <w:b w:val="0"/>
          <w:sz w:val="24"/>
          <w:szCs w:val="24"/>
          <w:shd w:val="clear" w:color="auto" w:fill="FFFFFF"/>
        </w:rPr>
        <w:t xml:space="preserve"> vagy akinek a közeli hozzátartozóját az ügy személyesen érinti. Az önkormányzati képviselő köteles bejelenteni a személyes érintettséget. A kizárásról az érintett önkormányzati képviselő kezdeményezésére vagy bármely önkormányzati képviselő javaslatára a képviselő-testület dönt. A kizárt önkormányzati képviselőt a határozatképesség szempontjából jelenlevőnek kell tekinteni.</w:t>
      </w:r>
    </w:p>
    <w:p w:rsidR="00B528F0" w:rsidRPr="00B528F0" w:rsidRDefault="00B528F0" w:rsidP="00B528F0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64028B" w:rsidRDefault="0064028B" w:rsidP="0064028B">
      <w:pPr>
        <w:jc w:val="both"/>
        <w:rPr>
          <w:bCs/>
        </w:rPr>
      </w:pPr>
      <w:r>
        <w:rPr>
          <w:bCs/>
        </w:rPr>
        <w:t>Kérem, a hozzák meg döntésüket.</w:t>
      </w:r>
    </w:p>
    <w:p w:rsidR="0064028B" w:rsidRDefault="0064028B" w:rsidP="0064028B">
      <w:pPr>
        <w:jc w:val="both"/>
        <w:rPr>
          <w:bCs/>
        </w:rPr>
      </w:pPr>
    </w:p>
    <w:p w:rsidR="0064028B" w:rsidRPr="00F85D46" w:rsidRDefault="0064028B" w:rsidP="0064028B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64028B" w:rsidRDefault="0064028B" w:rsidP="0064028B">
      <w:pPr>
        <w:jc w:val="both"/>
        <w:rPr>
          <w:b/>
          <w:u w:val="single"/>
        </w:rPr>
      </w:pPr>
    </w:p>
    <w:p w:rsidR="0064028B" w:rsidRPr="00F85D46" w:rsidRDefault="0064028B" w:rsidP="0064028B">
      <w:pPr>
        <w:jc w:val="center"/>
        <w:rPr>
          <w:b/>
        </w:rPr>
      </w:pPr>
      <w:r>
        <w:rPr>
          <w:b/>
        </w:rPr>
        <w:t xml:space="preserve">KÖVESKÁL KÖZSÉG ÖNKORMÁNYZATA </w:t>
      </w:r>
      <w:proofErr w:type="gramStart"/>
      <w:r>
        <w:rPr>
          <w:b/>
          <w:color w:val="00000A"/>
          <w:shd w:val="clear" w:color="auto" w:fill="FFFFFF"/>
        </w:rPr>
        <w:t xml:space="preserve">KÉPVISELŐ-TESTÜLETÉNEK </w:t>
      </w:r>
      <w:r>
        <w:rPr>
          <w:b/>
        </w:rPr>
        <w:t>….</w:t>
      </w:r>
      <w:proofErr w:type="gramEnd"/>
      <w:r>
        <w:rPr>
          <w:b/>
        </w:rPr>
        <w:t>/2023</w:t>
      </w:r>
      <w:r w:rsidRPr="00F85D46">
        <w:rPr>
          <w:b/>
        </w:rPr>
        <w:t>. (….) HATÁROZATA</w:t>
      </w:r>
    </w:p>
    <w:p w:rsidR="0064028B" w:rsidRPr="00F85D46" w:rsidRDefault="0064028B" w:rsidP="0064028B">
      <w:pPr>
        <w:jc w:val="center"/>
        <w:rPr>
          <w:b/>
        </w:rPr>
      </w:pPr>
    </w:p>
    <w:p w:rsidR="0064028B" w:rsidRPr="008E2E8D" w:rsidRDefault="008E2E8D" w:rsidP="008E2E8D">
      <w:pPr>
        <w:jc w:val="center"/>
        <w:rPr>
          <w:b/>
          <w:i/>
        </w:rPr>
      </w:pPr>
      <w:proofErr w:type="gramStart"/>
      <w:r w:rsidRPr="008E2E8D">
        <w:rPr>
          <w:b/>
          <w:i/>
        </w:rPr>
        <w:t>ajándékozási</w:t>
      </w:r>
      <w:proofErr w:type="gramEnd"/>
      <w:r w:rsidRPr="008E2E8D">
        <w:rPr>
          <w:b/>
          <w:i/>
        </w:rPr>
        <w:t xml:space="preserve"> szerződés</w:t>
      </w:r>
      <w:r w:rsidR="002B1DD3">
        <w:rPr>
          <w:b/>
          <w:i/>
        </w:rPr>
        <w:t xml:space="preserve"> megkötéséről</w:t>
      </w:r>
    </w:p>
    <w:p w:rsidR="008E2E8D" w:rsidRDefault="008E2E8D" w:rsidP="0064028B">
      <w:pPr>
        <w:jc w:val="both"/>
        <w:rPr>
          <w:b/>
          <w:u w:val="single"/>
        </w:rPr>
      </w:pPr>
    </w:p>
    <w:p w:rsidR="00B528F0" w:rsidRDefault="0064028B" w:rsidP="00B528F0">
      <w:pPr>
        <w:tabs>
          <w:tab w:val="left" w:pos="10152"/>
        </w:tabs>
        <w:spacing w:line="240" w:lineRule="exact"/>
        <w:ind w:right="15"/>
        <w:jc w:val="both"/>
        <w:rPr>
          <w:bCs/>
        </w:rPr>
      </w:pPr>
      <w:r>
        <w:rPr>
          <w:color w:val="00000A"/>
          <w:shd w:val="clear" w:color="auto" w:fill="FFFFFF"/>
          <w:lang w:val="en-US"/>
        </w:rPr>
        <w:t xml:space="preserve">Köveskál </w:t>
      </w:r>
      <w:proofErr w:type="spellStart"/>
      <w:r>
        <w:rPr>
          <w:color w:val="00000A"/>
          <w:shd w:val="clear" w:color="auto" w:fill="FFFFFF"/>
          <w:lang w:val="en-US"/>
        </w:rPr>
        <w:t>Község</w:t>
      </w:r>
      <w:proofErr w:type="spellEnd"/>
      <w:r>
        <w:rPr>
          <w:color w:val="00000A"/>
          <w:shd w:val="clear" w:color="auto" w:fill="FFFFFF"/>
          <w:lang w:val="en-US"/>
        </w:rPr>
        <w:t xml:space="preserve"> </w:t>
      </w:r>
      <w:proofErr w:type="spellStart"/>
      <w:r>
        <w:rPr>
          <w:color w:val="00000A"/>
          <w:shd w:val="clear" w:color="auto" w:fill="FFFFFF"/>
          <w:lang w:val="en-US"/>
        </w:rPr>
        <w:t>Önkormányzata</w:t>
      </w:r>
      <w:proofErr w:type="spellEnd"/>
      <w:r>
        <w:rPr>
          <w:color w:val="00000A"/>
          <w:shd w:val="clear" w:color="auto" w:fill="FFFFFF"/>
          <w:lang w:val="en-US"/>
        </w:rPr>
        <w:t xml:space="preserve"> </w:t>
      </w:r>
      <w:proofErr w:type="spellStart"/>
      <w:r>
        <w:rPr>
          <w:color w:val="00000A"/>
          <w:shd w:val="clear" w:color="auto" w:fill="FFFFFF"/>
          <w:lang w:val="en-US"/>
        </w:rPr>
        <w:t>Képvisel</w:t>
      </w:r>
      <w:proofErr w:type="spellEnd"/>
      <w:r>
        <w:rPr>
          <w:color w:val="00000A"/>
          <w:shd w:val="clear" w:color="auto" w:fill="FFFFFF"/>
        </w:rPr>
        <w:t>ő-testülete</w:t>
      </w:r>
      <w:r w:rsidR="00B528F0">
        <w:rPr>
          <w:color w:val="00000A"/>
          <w:shd w:val="clear" w:color="auto" w:fill="FFFFFF"/>
        </w:rPr>
        <w:t xml:space="preserve"> elfogadja és hozzájárul, hogy Györffy Szabolcs Zoltán t</w:t>
      </w:r>
      <w:r w:rsidR="00B528F0">
        <w:rPr>
          <w:bCs/>
        </w:rPr>
        <w:t>ulajdonos</w:t>
      </w:r>
      <w:r w:rsidR="00765E3F">
        <w:rPr>
          <w:bCs/>
        </w:rPr>
        <w:t xml:space="preserve"> a vele e tárgyban kötött településrendezési szerződés alapján</w:t>
      </w:r>
      <w:r w:rsidR="00B528F0">
        <w:rPr>
          <w:bCs/>
        </w:rPr>
        <w:t xml:space="preserve"> Köveskál Község Önkormányzata részére térítésmentesen átadja (ajándékozással) </w:t>
      </w:r>
      <w:r w:rsidR="002B1DD3">
        <w:rPr>
          <w:bCs/>
        </w:rPr>
        <w:t xml:space="preserve">a Köveskál külterület 0296/15. </w:t>
      </w:r>
      <w:proofErr w:type="spellStart"/>
      <w:r w:rsidR="002B1DD3">
        <w:rPr>
          <w:bCs/>
        </w:rPr>
        <w:t>hrsz</w:t>
      </w:r>
      <w:proofErr w:type="spellEnd"/>
      <w:r w:rsidR="002B1DD3">
        <w:rPr>
          <w:bCs/>
        </w:rPr>
        <w:t>-ú 6688 m</w:t>
      </w:r>
      <w:r w:rsidR="002B1DD3">
        <w:rPr>
          <w:bCs/>
          <w:vertAlign w:val="superscript"/>
        </w:rPr>
        <w:t>2</w:t>
      </w:r>
      <w:r w:rsidR="002B1DD3">
        <w:rPr>
          <w:bCs/>
        </w:rPr>
        <w:t xml:space="preserve"> területű ’rét” művelési ágú ingatlan 527/1000 tulajdoni hányadát, mely</w:t>
      </w:r>
      <w:r w:rsidR="00765E3F">
        <w:rPr>
          <w:bCs/>
        </w:rPr>
        <w:t xml:space="preserve"> az ingatlan vonatkozásában a Veszprém Vármegyei Kormányhivatal Földhivatali Főosztály Földhivatali Osztály 4. előtt 804067/2023. számon folyamatban levő telekalakítási eljárás eredményeként kialakításra kerülő alábbi ingatlanokat érinti: </w:t>
      </w:r>
    </w:p>
    <w:p w:rsidR="00B528F0" w:rsidRDefault="00B528F0" w:rsidP="00B528F0">
      <w:pPr>
        <w:jc w:val="both"/>
        <w:rPr>
          <w:bCs/>
        </w:rPr>
      </w:pPr>
      <w:r>
        <w:rPr>
          <w:bCs/>
        </w:rPr>
        <w:t xml:space="preserve">a Köveskál, külterület 0296/24. hrsz.-ú kivett </w:t>
      </w:r>
      <w:proofErr w:type="gramStart"/>
      <w:r>
        <w:rPr>
          <w:bCs/>
        </w:rPr>
        <w:t>közút művelési</w:t>
      </w:r>
      <w:proofErr w:type="gramEnd"/>
      <w:r>
        <w:rPr>
          <w:bCs/>
        </w:rPr>
        <w:t xml:space="preserve"> ágú, 578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nagyságú, a Köveskál, külterület 0296/25. </w:t>
      </w:r>
      <w:proofErr w:type="spellStart"/>
      <w:r>
        <w:rPr>
          <w:bCs/>
        </w:rPr>
        <w:t>hrsz</w:t>
      </w:r>
      <w:proofErr w:type="spellEnd"/>
      <w:r>
        <w:rPr>
          <w:bCs/>
        </w:rPr>
        <w:t>,-ú kivett közút művelési ágú, 242 m</w:t>
      </w:r>
      <w:r w:rsidRPr="0016197F">
        <w:rPr>
          <w:bCs/>
          <w:vertAlign w:val="superscript"/>
        </w:rPr>
        <w:t>2</w:t>
      </w:r>
      <w:r>
        <w:rPr>
          <w:bCs/>
        </w:rPr>
        <w:t xml:space="preserve"> nagyságú,</w:t>
      </w:r>
    </w:p>
    <w:p w:rsidR="00B528F0" w:rsidRDefault="00B528F0" w:rsidP="00B528F0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Köveskál, külterület 0296/22. hrsz.-ú rét művelési ágú 410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nagyságú (helyi építési szabályzatban zöldterület),</w:t>
      </w:r>
    </w:p>
    <w:p w:rsidR="00B528F0" w:rsidRDefault="00B528F0" w:rsidP="00B528F0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Köveskál, külterület 0296/17. hrsz.-ú rét művelési ágú, 784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nagyságú (helyi építési szabályzatban lakótelek)</w:t>
      </w:r>
    </w:p>
    <w:p w:rsidR="00B528F0" w:rsidRDefault="00B528F0" w:rsidP="00B528F0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Köveskál, külterület 0296/18. hrsz.-ú rét művelési ágú, 782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nagyságú (helyi építési szabályzatban lakótelek)</w:t>
      </w:r>
    </w:p>
    <w:p w:rsidR="00B528F0" w:rsidRDefault="00B528F0" w:rsidP="00B528F0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Köveskál, külterület 0296/19. hrsz.-ú rét művelési ágú, 746 m</w:t>
      </w:r>
      <w:r w:rsidRPr="0016197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nagyságú (helyi építési szabályzatban lakótelek)</w:t>
      </w:r>
      <w:r w:rsidR="00C50506">
        <w:rPr>
          <w:bCs/>
        </w:rPr>
        <w:t>.</w:t>
      </w:r>
    </w:p>
    <w:p w:rsidR="0064028B" w:rsidRDefault="0064028B" w:rsidP="0064028B">
      <w:pPr>
        <w:tabs>
          <w:tab w:val="left" w:pos="10152"/>
        </w:tabs>
        <w:spacing w:line="240" w:lineRule="exact"/>
        <w:ind w:right="15"/>
        <w:jc w:val="both"/>
        <w:rPr>
          <w:color w:val="00000A"/>
          <w:shd w:val="clear" w:color="auto" w:fill="FFFFFF"/>
        </w:rPr>
      </w:pPr>
    </w:p>
    <w:p w:rsidR="0064028B" w:rsidRDefault="0064028B" w:rsidP="0064028B">
      <w:pPr>
        <w:ind w:right="66"/>
        <w:jc w:val="both"/>
      </w:pPr>
      <w:r>
        <w:t>Felha</w:t>
      </w:r>
      <w:r w:rsidR="00B528F0">
        <w:t>talmazza a Képviselő-testület az Alp</w:t>
      </w:r>
      <w:r>
        <w:t xml:space="preserve">olgármestert, hogy </w:t>
      </w:r>
      <w:r w:rsidR="00B528F0">
        <w:t>a közjegyző előtt az ajándékozási szerződést Köveskál Község Önkormányzata képviseletében aláírja.</w:t>
      </w:r>
    </w:p>
    <w:p w:rsidR="0064028B" w:rsidRDefault="0064028B" w:rsidP="0064028B">
      <w:pPr>
        <w:ind w:right="66"/>
        <w:jc w:val="both"/>
      </w:pPr>
    </w:p>
    <w:p w:rsidR="0064028B" w:rsidRDefault="0064028B" w:rsidP="0064028B">
      <w:r w:rsidRPr="006E5294">
        <w:rPr>
          <w:b/>
        </w:rPr>
        <w:t>Felelős</w:t>
      </w:r>
      <w:r>
        <w:t xml:space="preserve">: </w:t>
      </w:r>
      <w:r w:rsidR="00B528F0">
        <w:t>Csonka Alexandra</w:t>
      </w:r>
      <w:r>
        <w:t xml:space="preserve"> </w:t>
      </w:r>
      <w:r w:rsidR="00B528F0">
        <w:t>al</w:t>
      </w:r>
      <w:r>
        <w:t>polgármester</w:t>
      </w:r>
    </w:p>
    <w:p w:rsidR="0064028B" w:rsidRDefault="0064028B" w:rsidP="0064028B">
      <w:r w:rsidRPr="006E5294">
        <w:rPr>
          <w:b/>
        </w:rPr>
        <w:t>Határidő</w:t>
      </w:r>
      <w:r w:rsidR="00B528F0">
        <w:t>: azonnal</w:t>
      </w:r>
    </w:p>
    <w:p w:rsidR="003E5770" w:rsidRDefault="003E5770"/>
    <w:sectPr w:rsidR="003E5770" w:rsidSect="008F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B"/>
    <w:rsid w:val="0016197F"/>
    <w:rsid w:val="00273041"/>
    <w:rsid w:val="002B1DD3"/>
    <w:rsid w:val="003E5770"/>
    <w:rsid w:val="0064028B"/>
    <w:rsid w:val="00765E3F"/>
    <w:rsid w:val="008E2E8D"/>
    <w:rsid w:val="00B528F0"/>
    <w:rsid w:val="00C20837"/>
    <w:rsid w:val="00C50506"/>
    <w:rsid w:val="00E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8E42"/>
  <w15:chartTrackingRefBased/>
  <w15:docId w15:val="{94721ACB-E814-4470-937E-595BB99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52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28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3</cp:revision>
  <dcterms:created xsi:type="dcterms:W3CDTF">2023-06-16T09:48:00Z</dcterms:created>
  <dcterms:modified xsi:type="dcterms:W3CDTF">2023-06-16T09:55:00Z</dcterms:modified>
</cp:coreProperties>
</file>