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DB" w:rsidRPr="00694AC1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</w:p>
    <w:p w:rsidR="00A005DB" w:rsidRPr="00E30A76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Köveskál Község Polgármestere</w:t>
      </w:r>
      <w:r w:rsidR="00A04C7A">
        <w:rPr>
          <w:b/>
        </w:rPr>
        <w:t xml:space="preserve"> 2020. december 28-i</w:t>
      </w:r>
      <w:r>
        <w:rPr>
          <w:b/>
        </w:rPr>
        <w:t xml:space="preserve"> döntéséhez                                                           </w:t>
      </w: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</w:t>
      </w: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>településkép védelméről szóló 18/2017. (XII.30</w:t>
      </w:r>
      <w:r w:rsidRPr="00B26F45">
        <w:rPr>
          <w:b/>
        </w:rPr>
        <w:t xml:space="preserve">.) önkormányzati </w:t>
      </w:r>
      <w:r>
        <w:rPr>
          <w:b/>
        </w:rPr>
        <w:t>rendelet módosításának elfogadása</w:t>
      </w: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A005DB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A04C7A" w:rsidRDefault="00A005DB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C7A">
        <w:t xml:space="preserve">             </w:t>
      </w:r>
    </w:p>
    <w:p w:rsidR="00A005DB" w:rsidRPr="003673F6" w:rsidRDefault="00A04C7A" w:rsidP="00A005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</w:t>
      </w:r>
      <w:bookmarkStart w:id="0" w:name="_GoBack"/>
      <w:bookmarkEnd w:id="0"/>
      <w:proofErr w:type="gramStart"/>
      <w:r w:rsidR="00A005DB">
        <w:t>dr.</w:t>
      </w:r>
      <w:proofErr w:type="gramEnd"/>
      <w:r w:rsidR="00A005DB">
        <w:t xml:space="preserve"> Szabó Tímea jegyző</w:t>
      </w:r>
    </w:p>
    <w:p w:rsidR="00A005DB" w:rsidRDefault="00A005DB" w:rsidP="00A005DB">
      <w:pPr>
        <w:rPr>
          <w:b/>
        </w:rPr>
      </w:pPr>
    </w:p>
    <w:p w:rsidR="00A005DB" w:rsidRDefault="00A005DB" w:rsidP="00A005DB">
      <w:pPr>
        <w:jc w:val="both"/>
      </w:pPr>
      <w:r>
        <w:t>Köveskál Község Önkormányzatához 2020. augusztus 7. napján kérelem érkezett</w:t>
      </w:r>
      <w:r w:rsidR="00070A91">
        <w:t xml:space="preserve"> a Köveskál </w:t>
      </w:r>
      <w:r w:rsidR="00622E3B">
        <w:t xml:space="preserve">478/4. </w:t>
      </w:r>
      <w:proofErr w:type="spellStart"/>
      <w:r w:rsidR="00622E3B">
        <w:t>h</w:t>
      </w:r>
      <w:r w:rsidR="00070A91">
        <w:t>rsz</w:t>
      </w:r>
      <w:proofErr w:type="spellEnd"/>
      <w:r w:rsidR="00070A91">
        <w:t xml:space="preserve">-ú ingatlan tulajdonosa </w:t>
      </w:r>
      <w:r>
        <w:t>részéről, melyben kérte Köveskál Község Önkormányzata Képviselő-testületének Köveskál Község településképének védelméről szóló 18/2017. (XII.30.) önkormányzati rendelet</w:t>
      </w:r>
      <w:r w:rsidR="00070A91">
        <w:t>e (a továbbiakban: TKR)</w:t>
      </w:r>
      <w:r>
        <w:t xml:space="preserve"> módosítását, mivel</w:t>
      </w:r>
      <w:r w:rsidR="00070A91">
        <w:t xml:space="preserve"> véleménye szerint </w:t>
      </w:r>
      <w:r>
        <w:t>a rendelet</w:t>
      </w:r>
      <w:r w:rsidR="00070A91">
        <w:t xml:space="preserve">hez kapcsolódó </w:t>
      </w:r>
      <w:r>
        <w:t>függelék</w:t>
      </w:r>
      <w:r w:rsidR="00070A91">
        <w:t>ben</w:t>
      </w:r>
      <w:r>
        <w:t xml:space="preserve"> a tulajdonában lévő ingatlan rossz helyrajzi számmal szerepel</w:t>
      </w:r>
      <w:r w:rsidR="00070A91">
        <w:t>;</w:t>
      </w:r>
      <w:r>
        <w:t xml:space="preserve"> továbbá a 2. számú mel</w:t>
      </w:r>
      <w:r w:rsidR="00070A91">
        <w:t>léklet nem tartalmazza azt, illetve</w:t>
      </w:r>
      <w:r>
        <w:t xml:space="preserve"> </w:t>
      </w:r>
      <w:r w:rsidRPr="003B6DE8">
        <w:t xml:space="preserve">véleménye szerint </w:t>
      </w:r>
      <w:r w:rsidR="003B6DE8" w:rsidRPr="003B6DE8">
        <w:t xml:space="preserve">az </w:t>
      </w:r>
      <w:r w:rsidRPr="003B6DE8">
        <w:t>adott sorban lévő ingatlan a tulajdonában lévő ingatlant takarja szintén helytelen helyrajzi számmal.</w:t>
      </w:r>
      <w:r w:rsidR="00070A91">
        <w:t xml:space="preserve"> </w:t>
      </w:r>
      <w:r>
        <w:t xml:space="preserve">A </w:t>
      </w:r>
      <w:r w:rsidR="00070A91">
        <w:t xml:space="preserve">TKR </w:t>
      </w:r>
      <w:r w:rsidR="00622E3B">
        <w:t xml:space="preserve">hivatkozott </w:t>
      </w:r>
      <w:r>
        <w:t xml:space="preserve">2. melléklete tartalmazza a Képviselő-testület által helyi védelem alá helyezett ingatlanokat. Kérelmező </w:t>
      </w:r>
      <w:r w:rsidR="00622E3B">
        <w:t xml:space="preserve">tájékoztatása szerint </w:t>
      </w:r>
      <w:r>
        <w:t>helyi védelem alatt lévő ingatlan felújítására vonatkozóan szeret</w:t>
      </w:r>
      <w:r w:rsidR="00622E3B">
        <w:t>ett vol</w:t>
      </w:r>
      <w:r w:rsidR="00BA64B0">
        <w:t>na pályázatot benyújtani, így a</w:t>
      </w:r>
      <w:r w:rsidR="00622E3B">
        <w:t xml:space="preserve"> helyzet tisztázása sürgősnek bizonyult. </w:t>
      </w:r>
    </w:p>
    <w:p w:rsidR="00A005DB" w:rsidRPr="00622E3B" w:rsidRDefault="00A005DB" w:rsidP="00A005DB">
      <w:pPr>
        <w:jc w:val="both"/>
        <w:rPr>
          <w:strike/>
        </w:rPr>
      </w:pPr>
    </w:p>
    <w:p w:rsidR="00A005DB" w:rsidRDefault="00880B06" w:rsidP="00A005DB">
      <w:pPr>
        <w:jc w:val="both"/>
      </w:pPr>
      <w:r>
        <w:t>Köveskál Község Önkormányzata Képviselő-testülete 99/2020. (IX.28.) határozatával döntött, arról, hogy amennyiben a nevezett ingatlan helyi védelem alá vételének nincs akadálya a szakmai állásfoglalás ismeretében, úgy a Képviselő-testület gondoskodik</w:t>
      </w:r>
      <w:r w:rsidR="007959C6">
        <w:t xml:space="preserve"> a szükséges értékvizsgálat elkészítéséről, valamint</w:t>
      </w:r>
      <w:r>
        <w:t xml:space="preserve"> a rendelet módosításáról. </w:t>
      </w:r>
    </w:p>
    <w:p w:rsidR="00844E43" w:rsidRPr="006154FD" w:rsidRDefault="00844E43" w:rsidP="00844E43">
      <w:pPr>
        <w:pStyle w:val="Listaszerbekezds"/>
        <w:ind w:left="0"/>
        <w:jc w:val="both"/>
      </w:pPr>
      <w:r>
        <w:t xml:space="preserve">Az épített környezet alakításáról és védelméről szóló 1997. évi LXXVIII. törvény (a továbbiakban: </w:t>
      </w:r>
      <w:proofErr w:type="spellStart"/>
      <w:r>
        <w:t>Étv</w:t>
      </w:r>
      <w:proofErr w:type="spellEnd"/>
      <w:r>
        <w:t xml:space="preserve">.) 57. § (1) bekezdésében foglaltak alapján felmerült kérdésként, hogy amennyiben egy ingatlan országos védelem alatt áll, állhat-e egyben helyi védelem alatt. </w:t>
      </w:r>
    </w:p>
    <w:p w:rsidR="00844E43" w:rsidRPr="006154FD" w:rsidRDefault="00844E43" w:rsidP="00844E43">
      <w:pPr>
        <w:jc w:val="both"/>
      </w:pPr>
      <w:r>
        <w:t xml:space="preserve">Továbbá, hogy </w:t>
      </w:r>
      <w:r w:rsidRPr="006154FD">
        <w:t xml:space="preserve">a 30488 azonosítóval rendelkező, Köveskál, </w:t>
      </w:r>
      <w:r>
        <w:t>478/4. hrsz.-ú ingatlan és az</w:t>
      </w:r>
      <w:r w:rsidRPr="006154FD">
        <w:t xml:space="preserve"> azon lévő épület</w:t>
      </w:r>
      <w:r>
        <w:t xml:space="preserve"> „világörökség” jogi jellegű védettsége országos illetve az </w:t>
      </w:r>
      <w:proofErr w:type="spellStart"/>
      <w:r>
        <w:t>Étv</w:t>
      </w:r>
      <w:proofErr w:type="spellEnd"/>
      <w:r>
        <w:t>. 57. § (1) bekezdésében hivatkozott „országos egyedi műemléki”</w:t>
      </w:r>
      <w:r w:rsidRPr="006154FD">
        <w:t xml:space="preserve"> védelem</w:t>
      </w:r>
      <w:r>
        <w:t>nek minősül-e, valamint, hogy e védettség a helyi védettség alatt állást kizárja-e</w:t>
      </w:r>
      <w:r w:rsidRPr="006154FD">
        <w:t>.</w:t>
      </w:r>
    </w:p>
    <w:p w:rsidR="00844E43" w:rsidRDefault="00844E43" w:rsidP="00A005DB">
      <w:pPr>
        <w:jc w:val="both"/>
        <w:rPr>
          <w:color w:val="00000A"/>
          <w:shd w:val="clear" w:color="auto" w:fill="FFFFFF"/>
        </w:rPr>
      </w:pPr>
    </w:p>
    <w:p w:rsidR="00316C90" w:rsidRDefault="00316C90" w:rsidP="00A005DB">
      <w:pPr>
        <w:jc w:val="both"/>
      </w:pPr>
      <w:r>
        <w:rPr>
          <w:color w:val="00000A"/>
          <w:shd w:val="clear" w:color="auto" w:fill="FFFFFF"/>
        </w:rPr>
        <w:t>A veszélyhelyzet kihirdetéséről szóló 478/2020. (XI.3.) Korm. rendelet alapján időközben veszélyhelyzet került kihirdetésre.</w:t>
      </w:r>
    </w:p>
    <w:p w:rsidR="00316C90" w:rsidRDefault="00316C90" w:rsidP="00316C90">
      <w:pPr>
        <w:spacing w:line="240" w:lineRule="exact"/>
        <w:jc w:val="both"/>
      </w:pPr>
      <w:r>
        <w:rPr>
          <w:color w:val="00000A"/>
          <w:shd w:val="clear" w:color="auto" w:fill="FFFFFF"/>
        </w:rPr>
        <w:t>Veszélyhelyzetben alkalmazni kell a katasztrófavédelemről és a hozzá kapcsolódó egyes törvények módosításáról szóló 2011. évi CXXVIII. törvény 46. § (4) bekezdését, miszerint: „Veszélyhelyzetben a települési önkormányzat képviselő-testületének, a fővárosi, megyei közgyűlésnek feladat, és hatáskörét a polgármester, ill. a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316C90" w:rsidRDefault="00316C90" w:rsidP="00316C90">
      <w:pPr>
        <w:jc w:val="both"/>
        <w:rPr>
          <w:bCs/>
          <w:iCs/>
          <w:spacing w:val="-5"/>
          <w:kern w:val="36"/>
        </w:rPr>
      </w:pPr>
    </w:p>
    <w:p w:rsidR="00A005DB" w:rsidRDefault="003220BB" w:rsidP="00A005DB">
      <w:pPr>
        <w:jc w:val="both"/>
        <w:rPr>
          <w:bCs/>
          <w:iCs/>
          <w:spacing w:val="-5"/>
          <w:kern w:val="36"/>
        </w:rPr>
      </w:pPr>
      <w:r>
        <w:t>A Miniszterelnökség TKF-7/2511/2/2020. tájékoztatásának ismeretében</w:t>
      </w:r>
      <w:r w:rsidR="00844E43">
        <w:t xml:space="preserve">, miszerint a nevezett ingatlan nem rendelkezik országos egyedi műemléki védelemmel, a tárgyi ingatlan helyi védettségét sem a kulturális örökség védelméről szóló 2001. évi LXIV. törvény, sem az </w:t>
      </w:r>
      <w:proofErr w:type="spellStart"/>
      <w:r w:rsidR="00844E43">
        <w:t>Étv</w:t>
      </w:r>
      <w:proofErr w:type="spellEnd"/>
      <w:r w:rsidR="00844E43">
        <w:t xml:space="preserve">. nem zárja ki, </w:t>
      </w:r>
      <w:r>
        <w:t>a</w:t>
      </w:r>
      <w:r w:rsidR="00316C90">
        <w:t xml:space="preserve"> Polgármester</w:t>
      </w:r>
      <w:r>
        <w:t xml:space="preserve"> a</w:t>
      </w:r>
      <w:r w:rsidR="00316C90">
        <w:t xml:space="preserve"> veszélyhelyzet ideje alatt alkalmazandó</w:t>
      </w:r>
      <w:r>
        <w:t xml:space="preserve"> jogszabályban előírt véleményezési eljárást lefolytatta</w:t>
      </w:r>
      <w:r w:rsidR="00A005DB" w:rsidRPr="001B2573">
        <w:rPr>
          <w:bCs/>
          <w:iCs/>
          <w:spacing w:val="-5"/>
          <w:kern w:val="36"/>
        </w:rPr>
        <w:t>.</w:t>
      </w:r>
    </w:p>
    <w:p w:rsidR="007959C6" w:rsidRDefault="007959C6" w:rsidP="007959C6">
      <w:pPr>
        <w:jc w:val="both"/>
      </w:pPr>
    </w:p>
    <w:p w:rsidR="007959C6" w:rsidRPr="00622E3B" w:rsidRDefault="007959C6" w:rsidP="007959C6">
      <w:pPr>
        <w:jc w:val="both"/>
        <w:rPr>
          <w:color w:val="00B050"/>
        </w:rPr>
      </w:pPr>
      <w:r w:rsidRPr="003B6DE8">
        <w:t xml:space="preserve">A település megbízott Főépítészének javaslatára </w:t>
      </w:r>
      <w:r w:rsidR="003B6DE8" w:rsidRPr="003B6DE8">
        <w:t xml:space="preserve">a Köveskál, 478/4. hrsz.-ú ingatlan mellett </w:t>
      </w:r>
      <w:r w:rsidRPr="003B6DE8">
        <w:t>a Köveskál, 445/2. hrsz.-ú ingatlan vonatkozásában is készült a helyi védelem alá helyezéshez szükséges értékvizsgálat</w:t>
      </w:r>
      <w:r w:rsidR="003B6DE8" w:rsidRPr="003B6DE8">
        <w:t xml:space="preserve">, mely alapján ezen ingatlan is bekerül a módosítással a helyi védelem alatt álló ingatlanok körébe. </w:t>
      </w:r>
    </w:p>
    <w:p w:rsidR="003220BB" w:rsidRDefault="003220BB" w:rsidP="00A005DB">
      <w:pPr>
        <w:jc w:val="both"/>
        <w:rPr>
          <w:bCs/>
          <w:iCs/>
          <w:spacing w:val="-5"/>
          <w:kern w:val="36"/>
        </w:rPr>
      </w:pPr>
    </w:p>
    <w:p w:rsidR="00622E3B" w:rsidRDefault="00622E3B" w:rsidP="00622E3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 Kormányrendelet 43/A. § (8) bekezdése alapján a polgármester a településkép védelmi rendelet tervezet elfogadása előtt ismerteti a Képviselő-testülettel a beérkezett véleményeket, az el nem fogadott véleményeket és azok indoklását, illetve az elfogadott vélemények alapján a kézikönyv tervezetében és a településképi rendelet tervezetében javasolt módosításokat.</w:t>
      </w:r>
    </w:p>
    <w:p w:rsidR="00622E3B" w:rsidRDefault="00622E3B" w:rsidP="00A005DB">
      <w:pPr>
        <w:jc w:val="both"/>
        <w:rPr>
          <w:bCs/>
          <w:iCs/>
          <w:spacing w:val="-5"/>
          <w:kern w:val="36"/>
        </w:rPr>
      </w:pPr>
    </w:p>
    <w:p w:rsidR="003220BB" w:rsidRDefault="003220BB" w:rsidP="00A005D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 xml:space="preserve">A partnerségi egyeztetés során észrevétel nem érkezett, az államigazgatási szervek részéről a Nemzeti Média-, és Hírközlési Hatóság, </w:t>
      </w:r>
      <w:proofErr w:type="gramStart"/>
      <w:r>
        <w:rPr>
          <w:bCs/>
          <w:iCs/>
          <w:spacing w:val="-5"/>
          <w:kern w:val="36"/>
        </w:rPr>
        <w:t xml:space="preserve">valamint  </w:t>
      </w:r>
      <w:r w:rsidR="00CA253F">
        <w:rPr>
          <w:bCs/>
          <w:iCs/>
          <w:spacing w:val="-5"/>
          <w:kern w:val="36"/>
        </w:rPr>
        <w:t>a</w:t>
      </w:r>
      <w:proofErr w:type="gramEnd"/>
      <w:r w:rsidR="00CA253F">
        <w:rPr>
          <w:bCs/>
          <w:iCs/>
          <w:spacing w:val="-5"/>
          <w:kern w:val="36"/>
        </w:rPr>
        <w:t xml:space="preserve"> </w:t>
      </w:r>
      <w:r>
        <w:rPr>
          <w:bCs/>
          <w:iCs/>
          <w:spacing w:val="-5"/>
          <w:kern w:val="36"/>
        </w:rPr>
        <w:t>Balaton-felvidéki Nemzeti Park részéről érkezett vélemény, mely</w:t>
      </w:r>
      <w:r w:rsidR="00CA253F">
        <w:rPr>
          <w:bCs/>
          <w:iCs/>
          <w:spacing w:val="-5"/>
          <w:kern w:val="36"/>
        </w:rPr>
        <w:t>ekben nem támasztottak követelményeket, a rendelet módosítását jóváhagyólag elfogadták.</w:t>
      </w:r>
    </w:p>
    <w:p w:rsidR="00A005DB" w:rsidRDefault="00A005DB" w:rsidP="00A005DB">
      <w:pPr>
        <w:jc w:val="both"/>
        <w:rPr>
          <w:bCs/>
          <w:iCs/>
          <w:spacing w:val="-5"/>
          <w:kern w:val="36"/>
        </w:rPr>
      </w:pPr>
    </w:p>
    <w:p w:rsidR="00316C90" w:rsidRDefault="007959C6" w:rsidP="00A005D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Fenti rendelkezés, valamint a veszélyhelyzet ideje alatt alkalmazandó jogszabályok értelmében szükséges döntenie a település Polgármesterének a településkép védelmi rendelet módosításáról a beérkezett vélemények ismeretében.</w:t>
      </w:r>
    </w:p>
    <w:p w:rsidR="00A005DB" w:rsidRPr="001B5295" w:rsidRDefault="00A005DB" w:rsidP="00A005DB">
      <w:pPr>
        <w:jc w:val="both"/>
        <w:rPr>
          <w:rStyle w:val="Kiemels2"/>
          <w:b w:val="0"/>
        </w:rPr>
      </w:pPr>
    </w:p>
    <w:p w:rsidR="00A005DB" w:rsidRPr="00831385" w:rsidRDefault="00A005DB" w:rsidP="00A005DB">
      <w:pPr>
        <w:pStyle w:val="lfej"/>
        <w:tabs>
          <w:tab w:val="clear" w:pos="9072"/>
          <w:tab w:val="right" w:pos="8520"/>
        </w:tabs>
        <w:ind w:left="1080" w:right="-2" w:hanging="1080"/>
        <w:jc w:val="both"/>
        <w:rPr>
          <w:b/>
          <w:color w:val="000000"/>
        </w:rPr>
      </w:pPr>
      <w:r w:rsidRPr="004C4D71">
        <w:rPr>
          <w:b/>
        </w:rPr>
        <w:t>I</w:t>
      </w:r>
      <w:r w:rsidRPr="00831385">
        <w:rPr>
          <w:b/>
          <w:color w:val="000000"/>
        </w:rPr>
        <w:t>NDOKOLÁS</w:t>
      </w:r>
    </w:p>
    <w:p w:rsidR="00A005DB" w:rsidRDefault="00A005DB" w:rsidP="00A005DB">
      <w:pPr>
        <w:jc w:val="both"/>
      </w:pPr>
    </w:p>
    <w:p w:rsidR="002D5231" w:rsidRDefault="002D5231" w:rsidP="002D5231">
      <w:pPr>
        <w:jc w:val="both"/>
      </w:pPr>
      <w:r w:rsidRPr="002D5231">
        <w:rPr>
          <w:bCs/>
          <w:bdr w:val="none" w:sz="0" w:space="0" w:color="auto" w:frame="1"/>
        </w:rPr>
        <w:t>Kérelemre</w:t>
      </w:r>
      <w:r w:rsidRPr="0016373A">
        <w:t xml:space="preserve"> „helyi egyedi értékvédelem” alá helyez</w:t>
      </w:r>
      <w:r>
        <w:t>és</w:t>
      </w:r>
      <w:r w:rsidR="00622E3B">
        <w:t>ének támogatásáról</w:t>
      </w:r>
      <w:r>
        <w:t xml:space="preserve"> döntött a Képviselő-testület nevezett </w:t>
      </w:r>
      <w:r w:rsidRPr="003B6DE8">
        <w:t>ingatlanok</w:t>
      </w:r>
      <w:r>
        <w:t xml:space="preserve"> vonatkozásában, melyhez a rendelet módosítása szükséges.</w:t>
      </w:r>
    </w:p>
    <w:p w:rsidR="00A005DB" w:rsidRDefault="00A005DB" w:rsidP="00A005DB">
      <w:pPr>
        <w:jc w:val="both"/>
      </w:pPr>
    </w:p>
    <w:p w:rsidR="00A005DB" w:rsidRDefault="00A005DB" w:rsidP="00A005DB">
      <w:pPr>
        <w:spacing w:after="120"/>
        <w:jc w:val="both"/>
      </w:pPr>
      <w:r w:rsidRPr="00E601C0">
        <w:t>A tervezet 1. §-a tartalmazza a Rendelet módosításá</w:t>
      </w:r>
      <w:r w:rsidR="002D5231">
        <w:t>ra vonatkozó rendelkezést</w:t>
      </w:r>
      <w:r w:rsidRPr="00E601C0">
        <w:t xml:space="preserve">. </w:t>
      </w:r>
    </w:p>
    <w:p w:rsidR="00A005DB" w:rsidRPr="001B2573" w:rsidRDefault="002D5231" w:rsidP="00A005DB">
      <w:pPr>
        <w:pStyle w:val="NormlWeb"/>
        <w:spacing w:before="0" w:beforeAutospacing="0" w:after="120" w:afterAutospacing="0"/>
        <w:jc w:val="both"/>
      </w:pPr>
      <w:r>
        <w:t>A tervezet 2</w:t>
      </w:r>
      <w:r w:rsidR="00A005DB" w:rsidRPr="001B2573">
        <w:t>. §-</w:t>
      </w:r>
      <w:proofErr w:type="gramStart"/>
      <w:r w:rsidR="00A005DB" w:rsidRPr="001B2573">
        <w:t>a</w:t>
      </w:r>
      <w:proofErr w:type="gramEnd"/>
      <w:r w:rsidR="00A005DB" w:rsidRPr="001B2573">
        <w:t xml:space="preserve"> </w:t>
      </w:r>
      <w:proofErr w:type="spellStart"/>
      <w:r w:rsidR="00A005DB" w:rsidRPr="001B2573">
        <w:t>a</w:t>
      </w:r>
      <w:proofErr w:type="spellEnd"/>
      <w:r w:rsidR="00A005DB" w:rsidRPr="001B2573">
        <w:t xml:space="preserve"> Rendelet hatályba lépésnek időpontját tartalmazza.</w:t>
      </w:r>
    </w:p>
    <w:p w:rsidR="00A005DB" w:rsidRPr="00BC2552" w:rsidRDefault="00A005DB" w:rsidP="00A005DB">
      <w:pPr>
        <w:pStyle w:val="Listaszerbekezds"/>
        <w:ind w:left="2844" w:firstLine="696"/>
        <w:outlineLvl w:val="0"/>
        <w:rPr>
          <w:b/>
          <w:bCs/>
          <w:bdr w:val="none" w:sz="0" w:space="0" w:color="auto" w:frame="1"/>
        </w:rPr>
      </w:pPr>
      <w:r w:rsidRPr="00BC2552">
        <w:rPr>
          <w:b/>
          <w:bCs/>
          <w:bdr w:val="none" w:sz="0" w:space="0" w:color="auto" w:frame="1"/>
        </w:rPr>
        <w:t>Előzetes hatásvizsgálat</w:t>
      </w:r>
    </w:p>
    <w:p w:rsidR="00A005DB" w:rsidRPr="00BC2552" w:rsidRDefault="00A005DB" w:rsidP="00A005DB">
      <w:pPr>
        <w:pStyle w:val="Listaszerbekezds"/>
        <w:rPr>
          <w:b/>
          <w:bCs/>
          <w:bdr w:val="none" w:sz="0" w:space="0" w:color="auto" w:frame="1"/>
        </w:rPr>
      </w:pPr>
      <w:proofErr w:type="gramStart"/>
      <w:r w:rsidRPr="00BC2552">
        <w:rPr>
          <w:b/>
          <w:bCs/>
          <w:bdr w:val="none" w:sz="0" w:space="0" w:color="auto" w:frame="1"/>
        </w:rPr>
        <w:t>a</w:t>
      </w:r>
      <w:proofErr w:type="gramEnd"/>
      <w:r w:rsidRPr="00BC2552">
        <w:rPr>
          <w:b/>
          <w:bCs/>
          <w:bdr w:val="none" w:sz="0" w:space="0" w:color="auto" w:frame="1"/>
        </w:rPr>
        <w:t xml:space="preserve"> jogalkotásról szóló 2010. évi CXXX. törvény 17.</w:t>
      </w:r>
      <w:r>
        <w:rPr>
          <w:b/>
          <w:bCs/>
          <w:bdr w:val="none" w:sz="0" w:space="0" w:color="auto" w:frame="1"/>
        </w:rPr>
        <w:t xml:space="preserve"> </w:t>
      </w:r>
      <w:r w:rsidRPr="00BC2552">
        <w:rPr>
          <w:b/>
          <w:bCs/>
          <w:bdr w:val="none" w:sz="0" w:space="0" w:color="auto" w:frame="1"/>
        </w:rPr>
        <w:t>§ (1) bekezdése alapján</w:t>
      </w:r>
    </w:p>
    <w:p w:rsidR="00A005DB" w:rsidRPr="00BC2552" w:rsidRDefault="00A005DB" w:rsidP="00A005DB">
      <w:pPr>
        <w:pStyle w:val="Listaszerbekezds"/>
        <w:rPr>
          <w:b/>
          <w:bCs/>
          <w:bdr w:val="none" w:sz="0" w:space="0" w:color="auto" w:frame="1"/>
        </w:rPr>
      </w:pPr>
    </w:p>
    <w:p w:rsidR="00A005DB" w:rsidRPr="00223C6A" w:rsidRDefault="00A005DB" w:rsidP="00A005DB">
      <w:pPr>
        <w:jc w:val="both"/>
      </w:pPr>
      <w:r>
        <w:rPr>
          <w:bCs/>
          <w:bdr w:val="none" w:sz="0" w:space="0" w:color="auto" w:frame="1"/>
        </w:rPr>
        <w:t>A rendelet-tervezet címe</w:t>
      </w:r>
      <w:r w:rsidRPr="00223C6A">
        <w:rPr>
          <w:bCs/>
          <w:bdr w:val="none" w:sz="0" w:space="0" w:color="auto" w:frame="1"/>
        </w:rPr>
        <w:t xml:space="preserve">: Köveskál Község Önkormányzata Képviselő-testületének </w:t>
      </w:r>
      <w:r w:rsidRPr="00223C6A">
        <w:t>a Köveskál Község településképének védelméről</w:t>
      </w:r>
      <w:r>
        <w:t xml:space="preserve"> </w:t>
      </w:r>
      <w:r w:rsidRPr="00223C6A">
        <w:t>szóló 18/2017. (XII.30.) önkormányzati rendelete módosításáról</w:t>
      </w:r>
    </w:p>
    <w:p w:rsidR="00A005DB" w:rsidRPr="000919E1" w:rsidRDefault="00A005DB" w:rsidP="00A005DB">
      <w:pPr>
        <w:pStyle w:val="lfej"/>
        <w:ind w:left="360"/>
        <w:jc w:val="both"/>
      </w:pPr>
    </w:p>
    <w:p w:rsidR="001F394E" w:rsidRDefault="001F394E" w:rsidP="001F394E">
      <w:pPr>
        <w:pStyle w:val="Listaszerbekezds"/>
        <w:numPr>
          <w:ilvl w:val="0"/>
          <w:numId w:val="1"/>
        </w:numPr>
        <w:jc w:val="both"/>
      </w:pPr>
      <w:r>
        <w:rPr>
          <w:b/>
          <w:bCs/>
          <w:bdr w:val="none" w:sz="0" w:space="0" w:color="auto" w:frame="1"/>
        </w:rPr>
        <w:t xml:space="preserve">Társadalmi-gazdasági hatása: </w:t>
      </w:r>
      <w:r>
        <w:rPr>
          <w:bCs/>
          <w:bdr w:val="none" w:sz="0" w:space="0" w:color="auto" w:frame="1"/>
        </w:rPr>
        <w:t>K</w:t>
      </w:r>
      <w:r w:rsidRPr="001F394E">
        <w:rPr>
          <w:bCs/>
          <w:bdr w:val="none" w:sz="0" w:space="0" w:color="auto" w:frame="1"/>
        </w:rPr>
        <w:t>érelemre</w:t>
      </w:r>
      <w:r w:rsidRPr="0016373A">
        <w:t xml:space="preserve"> „helyi egyedi értékvédelem” alá helyez</w:t>
      </w:r>
      <w:r>
        <w:t>ésről döntött a Képviselő-testület nevezett ingatlanok vonatkozásában, melyhez a rendelet módosítása szükséges.</w:t>
      </w:r>
    </w:p>
    <w:p w:rsidR="00A005DB" w:rsidRPr="00B2778F" w:rsidRDefault="00A005DB" w:rsidP="00A005DB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Költségvetési hatása</w:t>
      </w:r>
      <w:proofErr w:type="gramStart"/>
      <w:r w:rsidRPr="00B2778F">
        <w:rPr>
          <w:b/>
          <w:bCs/>
          <w:bdr w:val="none" w:sz="0" w:space="0" w:color="auto" w:frame="1"/>
        </w:rPr>
        <w:t>:</w:t>
      </w:r>
      <w:r w:rsidRPr="00B2778F">
        <w:rPr>
          <w:bCs/>
          <w:bdr w:val="none" w:sz="0" w:space="0" w:color="auto" w:frame="1"/>
        </w:rPr>
        <w:t xml:space="preserve"> </w:t>
      </w:r>
      <w:r w:rsidRPr="00B2778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</w:t>
      </w:r>
      <w:r w:rsidRPr="00B2778F">
        <w:rPr>
          <w:bCs/>
          <w:bdr w:val="none" w:sz="0" w:space="0" w:color="auto" w:frame="1"/>
        </w:rPr>
        <w:t>nincs</w:t>
      </w:r>
      <w:proofErr w:type="gramEnd"/>
    </w:p>
    <w:p w:rsidR="00A005DB" w:rsidRPr="00B2778F" w:rsidRDefault="00A005DB" w:rsidP="00A005DB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Környezeti, egészségi következményei:</w:t>
      </w:r>
      <w:r w:rsidRPr="00B2778F">
        <w:rPr>
          <w:bCs/>
          <w:bdr w:val="none" w:sz="0" w:space="0" w:color="auto" w:frame="1"/>
        </w:rPr>
        <w:t xml:space="preserve"> nincs</w:t>
      </w:r>
    </w:p>
    <w:p w:rsidR="00A005DB" w:rsidRDefault="00A005DB" w:rsidP="00A005DB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Adminisztratív terheket befolyásoló hatása:</w:t>
      </w:r>
      <w:r w:rsidRPr="00223C6A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nincs</w:t>
      </w:r>
    </w:p>
    <w:p w:rsidR="00A005DB" w:rsidRPr="00223C6A" w:rsidRDefault="00A005DB" w:rsidP="00A005DB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Egyéb hatása:</w:t>
      </w:r>
      <w:r w:rsidRPr="00223C6A">
        <w:rPr>
          <w:bCs/>
          <w:bdr w:val="none" w:sz="0" w:space="0" w:color="auto" w:frame="1"/>
        </w:rPr>
        <w:tab/>
        <w:t>nincs</w:t>
      </w:r>
    </w:p>
    <w:p w:rsidR="002D5231" w:rsidRDefault="00A005DB" w:rsidP="002D5231">
      <w:pPr>
        <w:pStyle w:val="Listaszerbekezds"/>
        <w:numPr>
          <w:ilvl w:val="0"/>
          <w:numId w:val="1"/>
        </w:numPr>
        <w:jc w:val="both"/>
      </w:pPr>
      <w:r w:rsidRPr="00223C6A">
        <w:rPr>
          <w:b/>
          <w:bCs/>
          <w:bdr w:val="none" w:sz="0" w:space="0" w:color="auto" w:frame="1"/>
        </w:rPr>
        <w:t>A rendelet megalkotásának szükségessége</w:t>
      </w:r>
      <w:proofErr w:type="gramStart"/>
      <w:r w:rsidRPr="00223C6A">
        <w:rPr>
          <w:bCs/>
          <w:bdr w:val="none" w:sz="0" w:space="0" w:color="auto" w:frame="1"/>
        </w:rPr>
        <w:t>:</w:t>
      </w:r>
      <w:r w:rsidRPr="000919E1">
        <w:t xml:space="preserve"> </w:t>
      </w:r>
      <w:r w:rsidR="002D5231">
        <w:rPr>
          <w:b/>
          <w:bCs/>
          <w:bdr w:val="none" w:sz="0" w:space="0" w:color="auto" w:frame="1"/>
        </w:rPr>
        <w:t>:</w:t>
      </w:r>
      <w:proofErr w:type="gramEnd"/>
      <w:r w:rsidR="002D5231">
        <w:rPr>
          <w:b/>
          <w:bCs/>
          <w:bdr w:val="none" w:sz="0" w:space="0" w:color="auto" w:frame="1"/>
        </w:rPr>
        <w:t xml:space="preserve"> </w:t>
      </w:r>
      <w:r w:rsidR="002D5231">
        <w:rPr>
          <w:bCs/>
          <w:bdr w:val="none" w:sz="0" w:space="0" w:color="auto" w:frame="1"/>
        </w:rPr>
        <w:t>K</w:t>
      </w:r>
      <w:r w:rsidR="002D5231" w:rsidRPr="001F394E">
        <w:rPr>
          <w:bCs/>
          <w:bdr w:val="none" w:sz="0" w:space="0" w:color="auto" w:frame="1"/>
        </w:rPr>
        <w:t>érelemre</w:t>
      </w:r>
      <w:r w:rsidR="002D5231" w:rsidRPr="0016373A">
        <w:t xml:space="preserve"> „helyi egyedi értékvédelem” alá helyez</w:t>
      </w:r>
      <w:r w:rsidR="002D5231">
        <w:t>és</w:t>
      </w:r>
      <w:r w:rsidR="00622E3B">
        <w:t xml:space="preserve"> támogatásá</w:t>
      </w:r>
      <w:r w:rsidR="002D5231">
        <w:t>r</w:t>
      </w:r>
      <w:r w:rsidR="00622E3B">
        <w:t>ó</w:t>
      </w:r>
      <w:r w:rsidR="002D5231">
        <w:t xml:space="preserve">l döntött a Képviselő-testület nevezett </w:t>
      </w:r>
      <w:r w:rsidR="002D5231" w:rsidRPr="003B6DE8">
        <w:t>ingatlanok</w:t>
      </w:r>
      <w:r w:rsidR="002D5231">
        <w:t xml:space="preserve"> vonatkozásában, melyhez a rendelet módosítása szükséges.</w:t>
      </w:r>
    </w:p>
    <w:p w:rsidR="00A005DB" w:rsidRPr="000919E1" w:rsidRDefault="00A005DB" w:rsidP="00A005DB">
      <w:pPr>
        <w:pStyle w:val="Listaszerbekezds"/>
        <w:numPr>
          <w:ilvl w:val="0"/>
          <w:numId w:val="1"/>
        </w:numPr>
        <w:jc w:val="both"/>
      </w:pPr>
      <w:r w:rsidRPr="001D69F7">
        <w:rPr>
          <w:b/>
          <w:bCs/>
          <w:bdr w:val="none" w:sz="0" w:space="0" w:color="auto" w:frame="1"/>
        </w:rPr>
        <w:t>A rendelet megalkotása elmaradása esetén várható következmények</w:t>
      </w:r>
      <w:r w:rsidRPr="001D69F7">
        <w:rPr>
          <w:bCs/>
          <w:bdr w:val="none" w:sz="0" w:space="0" w:color="auto" w:frame="1"/>
        </w:rPr>
        <w:t>: A rendelet megalkotásának szükségességénél megfogalmazott hatás</w:t>
      </w:r>
      <w:r w:rsidR="00622E3B">
        <w:rPr>
          <w:bCs/>
          <w:bdr w:val="none" w:sz="0" w:space="0" w:color="auto" w:frame="1"/>
        </w:rPr>
        <w:t xml:space="preserve"> –helyi egyedi értékvédelem alá helyezés-</w:t>
      </w:r>
      <w:r w:rsidRPr="001D69F7">
        <w:rPr>
          <w:bCs/>
          <w:bdr w:val="none" w:sz="0" w:space="0" w:color="auto" w:frame="1"/>
        </w:rPr>
        <w:t xml:space="preserve"> nem következik be. </w:t>
      </w:r>
    </w:p>
    <w:p w:rsidR="00A005DB" w:rsidRPr="00B2778F" w:rsidRDefault="00A005DB" w:rsidP="00A005DB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 xml:space="preserve">A rendelet alkalmazásához szükséges feltételek: </w:t>
      </w:r>
      <w:r w:rsidRPr="00B2778F">
        <w:rPr>
          <w:b/>
          <w:bCs/>
          <w:bdr w:val="none" w:sz="0" w:space="0" w:color="auto" w:frame="1"/>
        </w:rPr>
        <w:tab/>
      </w:r>
      <w:r w:rsidRPr="00B2778F">
        <w:rPr>
          <w:b/>
          <w:bCs/>
          <w:bdr w:val="none" w:sz="0" w:space="0" w:color="auto" w:frame="1"/>
        </w:rPr>
        <w:tab/>
      </w:r>
    </w:p>
    <w:p w:rsidR="00A005DB" w:rsidRPr="00B2778F" w:rsidRDefault="00A005DB" w:rsidP="00A005DB">
      <w:pPr>
        <w:pStyle w:val="Listaszerbekezds"/>
        <w:numPr>
          <w:ilvl w:val="1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B2778F">
        <w:rPr>
          <w:bCs/>
          <w:bdr w:val="none" w:sz="0" w:space="0" w:color="auto" w:frame="1"/>
        </w:rPr>
        <w:t>személyi: nincs</w:t>
      </w:r>
    </w:p>
    <w:p w:rsidR="00A005DB" w:rsidRPr="000919E1" w:rsidRDefault="00A005DB" w:rsidP="00A005DB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szervezeti: nincs</w:t>
      </w:r>
    </w:p>
    <w:p w:rsidR="00A005DB" w:rsidRPr="000919E1" w:rsidRDefault="00A005DB" w:rsidP="00A005DB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tárgyi: nincs</w:t>
      </w:r>
    </w:p>
    <w:p w:rsidR="00A005DB" w:rsidRPr="000919E1" w:rsidRDefault="00A005DB" w:rsidP="00A005DB">
      <w:pPr>
        <w:pStyle w:val="Listaszerbekezds"/>
        <w:numPr>
          <w:ilvl w:val="1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 w:rsidRPr="000919E1">
        <w:rPr>
          <w:bCs/>
          <w:color w:val="000000" w:themeColor="text1"/>
          <w:bdr w:val="none" w:sz="0" w:space="0" w:color="auto" w:frame="1"/>
        </w:rPr>
        <w:lastRenderedPageBreak/>
        <w:t>pénzügyi: nincs</w:t>
      </w:r>
    </w:p>
    <w:p w:rsidR="00BA64B0" w:rsidRDefault="00BA64B0">
      <w:pPr>
        <w:rPr>
          <w:color w:val="00B050"/>
        </w:rPr>
      </w:pPr>
    </w:p>
    <w:p w:rsidR="00BA64B0" w:rsidRDefault="00BA64B0">
      <w:pPr>
        <w:rPr>
          <w:color w:val="00B050"/>
        </w:rPr>
      </w:pPr>
    </w:p>
    <w:p w:rsidR="00BA64B0" w:rsidRPr="00590ECC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  <w:r w:rsidRPr="00590ECC">
        <w:rPr>
          <w:rFonts w:eastAsia="Calibri"/>
          <w:b/>
          <w:sz w:val="22"/>
        </w:rPr>
        <w:t>Köveskál Község Önkormányzat</w:t>
      </w:r>
      <w:r>
        <w:rPr>
          <w:rFonts w:eastAsia="Calibri"/>
          <w:b/>
          <w:sz w:val="22"/>
        </w:rPr>
        <w:t>a</w:t>
      </w:r>
      <w:r w:rsidRPr="00590ECC">
        <w:rPr>
          <w:rFonts w:eastAsia="Calibri"/>
          <w:b/>
          <w:sz w:val="22"/>
        </w:rPr>
        <w:t xml:space="preserve"> </w:t>
      </w:r>
    </w:p>
    <w:p w:rsidR="00BA64B0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  <w:r w:rsidRPr="00590ECC">
        <w:rPr>
          <w:rFonts w:eastAsia="Calibri"/>
          <w:b/>
          <w:sz w:val="22"/>
        </w:rPr>
        <w:t>Képviselő-testületének</w:t>
      </w:r>
      <w:r w:rsidRPr="00B55094">
        <w:rPr>
          <w:rFonts w:eastAsia="Calibri"/>
          <w:b/>
          <w:sz w:val="22"/>
        </w:rPr>
        <w:t xml:space="preserve"> </w:t>
      </w:r>
    </w:p>
    <w:p w:rsidR="00BA64B0" w:rsidRPr="00B55094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</w:p>
    <w:p w:rsidR="00BA64B0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…../2020. (</w:t>
      </w:r>
      <w:proofErr w:type="gramStart"/>
      <w:r>
        <w:rPr>
          <w:rFonts w:eastAsia="Calibri"/>
          <w:b/>
          <w:sz w:val="22"/>
        </w:rPr>
        <w:t>….</w:t>
      </w:r>
      <w:proofErr w:type="gramEnd"/>
      <w:r>
        <w:rPr>
          <w:rFonts w:eastAsia="Calibri"/>
          <w:b/>
          <w:sz w:val="22"/>
        </w:rPr>
        <w:t>)</w:t>
      </w:r>
      <w:r w:rsidRPr="00B55094">
        <w:rPr>
          <w:rFonts w:eastAsia="Calibri"/>
          <w:b/>
          <w:sz w:val="22"/>
        </w:rPr>
        <w:t xml:space="preserve"> önkormányzati rendelete</w:t>
      </w:r>
    </w:p>
    <w:p w:rsidR="00BA64B0" w:rsidRPr="00B55094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</w:p>
    <w:p w:rsidR="00BA64B0" w:rsidRPr="00B55094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  <w:r w:rsidRPr="00590ECC">
        <w:rPr>
          <w:rFonts w:eastAsia="Calibri"/>
          <w:b/>
          <w:sz w:val="22"/>
        </w:rPr>
        <w:t>Köveskál Község településképének védelméről</w:t>
      </w:r>
      <w:r w:rsidRPr="00B55094">
        <w:rPr>
          <w:rFonts w:eastAsia="Calibri"/>
          <w:b/>
          <w:sz w:val="22"/>
        </w:rPr>
        <w:t xml:space="preserve"> szóló </w:t>
      </w:r>
    </w:p>
    <w:p w:rsidR="00BA64B0" w:rsidRPr="00373D69" w:rsidRDefault="00BA64B0" w:rsidP="00BA64B0">
      <w:pPr>
        <w:spacing w:line="276" w:lineRule="auto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18/2017. (XII.30</w:t>
      </w:r>
      <w:r w:rsidRPr="00B55094">
        <w:rPr>
          <w:rFonts w:eastAsia="Calibri"/>
          <w:b/>
          <w:sz w:val="22"/>
        </w:rPr>
        <w:t>.) önkormányzati rendelet</w:t>
      </w:r>
      <w:r>
        <w:rPr>
          <w:rFonts w:eastAsia="Calibri"/>
          <w:b/>
          <w:sz w:val="22"/>
        </w:rPr>
        <w:t>e</w:t>
      </w:r>
      <w:r w:rsidRPr="00B55094">
        <w:rPr>
          <w:rFonts w:eastAsia="Calibri"/>
          <w:b/>
          <w:sz w:val="22"/>
        </w:rPr>
        <w:t xml:space="preserve"> módosításáról</w:t>
      </w:r>
    </w:p>
    <w:p w:rsidR="00BA64B0" w:rsidRPr="002E725D" w:rsidRDefault="00BA64B0" w:rsidP="00BA64B0">
      <w:pPr>
        <w:jc w:val="both"/>
        <w:rPr>
          <w:sz w:val="22"/>
        </w:rPr>
      </w:pPr>
    </w:p>
    <w:p w:rsidR="00BA64B0" w:rsidRDefault="00BA64B0" w:rsidP="00BA64B0">
      <w:pPr>
        <w:spacing w:line="276" w:lineRule="auto"/>
        <w:jc w:val="both"/>
        <w:rPr>
          <w:sz w:val="22"/>
        </w:rPr>
      </w:pPr>
      <w:r w:rsidRPr="00590ECC">
        <w:rPr>
          <w:sz w:val="22"/>
        </w:rPr>
        <w:t>Köveskál Község Önkormányzat</w:t>
      </w:r>
      <w:r>
        <w:rPr>
          <w:sz w:val="22"/>
        </w:rPr>
        <w:t>a</w:t>
      </w:r>
      <w:r w:rsidRPr="00590ECC">
        <w:rPr>
          <w:sz w:val="22"/>
        </w:rPr>
        <w:t xml:space="preserve"> </w:t>
      </w:r>
      <w:r>
        <w:rPr>
          <w:sz w:val="22"/>
        </w:rPr>
        <w:t xml:space="preserve">Polgármestere a katasztrófavédelemről és a hozzá kapcsolódó egyes törvények módosításáról szóló 2011. évi CXXVIII. törvény 46. § (4) bekezdése szerinti hatáskörében a veszélyhelyzet kihirdetéséről szóló 478/2020. (XI.03.) Korm.rendelettel kihirdetett veszélyhelyzetben </w:t>
      </w:r>
      <w:r w:rsidRPr="00590ECC">
        <w:rPr>
          <w:sz w:val="22"/>
        </w:rPr>
        <w:t>az Alaptörvény 32. cikk (1) bekezdés a) pontjában, a településkép védelméről szóló 2016. évi LXXIV. törvény 12. § (2) bekezdés a)-h) pontban kapott felhatalmazás alapján, a Magyarország helyi önkormányzatairól szóló 2011. évi CLXXXIX. törvény 13. § (1) bekezdés 1. pontjában és az épített környezet alakításáról és védelméről szóló 1997. évi LXXVIII. törvény 29.§ (3) és 57. § (2) és (3) bekezdésében meghatározott feladatkörében eljárva, a településfejlesztési koncepcióról, az integrált településfejlesztési stratégiáról és a településrendezési eszközökről, valamint egyes településrendezési sajátos jogintézményekről szóló 314/2</w:t>
      </w:r>
      <w:r>
        <w:rPr>
          <w:sz w:val="22"/>
        </w:rPr>
        <w:t xml:space="preserve">012. (XI. 8.) Kormányrendelet </w:t>
      </w:r>
      <w:r w:rsidRPr="00590ECC">
        <w:rPr>
          <w:sz w:val="22"/>
        </w:rPr>
        <w:t>43/A. § (6) bekezdés c) pontjában biztosított véleményezési jogkörében eljáró Veszprém Megyei Kormányhivatal Állami Fő</w:t>
      </w:r>
      <w:r>
        <w:rPr>
          <w:sz w:val="22"/>
        </w:rPr>
        <w:t xml:space="preserve">építészének, Balaton-felvidéki </w:t>
      </w:r>
      <w:r w:rsidRPr="00590ECC">
        <w:rPr>
          <w:sz w:val="22"/>
        </w:rPr>
        <w:t>Nemzeti Park Igazgatóságnak, a Nemzeti Média- és Hírközlési Hatóság Hivatala és a Veszprém Megyei Kormányhivatal Veszprémi Járási Hivatala Hatósági Főosztály Építésügyi és Örökségvédelmi Osztálya valamint a partnerségi rendelet szerinti résztvevők véleményének kikérésével a következőket rendeli el:</w:t>
      </w:r>
    </w:p>
    <w:p w:rsidR="00BA64B0" w:rsidRPr="00B55094" w:rsidRDefault="00BA64B0" w:rsidP="00BA64B0">
      <w:pPr>
        <w:rPr>
          <w:sz w:val="22"/>
        </w:rPr>
      </w:pPr>
    </w:p>
    <w:p w:rsidR="00BA64B0" w:rsidRDefault="00BA64B0" w:rsidP="00BA64B0">
      <w:pPr>
        <w:spacing w:line="276" w:lineRule="auto"/>
        <w:rPr>
          <w:bCs/>
          <w:sz w:val="22"/>
        </w:rPr>
      </w:pPr>
      <w:r w:rsidRPr="00B55094">
        <w:rPr>
          <w:b/>
          <w:bCs/>
          <w:sz w:val="22"/>
        </w:rPr>
        <w:t>1. §</w:t>
      </w:r>
      <w:r w:rsidRPr="00B55094">
        <w:rPr>
          <w:b/>
          <w:sz w:val="22"/>
        </w:rPr>
        <w:t xml:space="preserve"> </w:t>
      </w:r>
      <w:r>
        <w:rPr>
          <w:bCs/>
          <w:sz w:val="22"/>
        </w:rPr>
        <w:t>Köveskál Község</w:t>
      </w:r>
      <w:r w:rsidRPr="00A77090">
        <w:rPr>
          <w:bCs/>
          <w:sz w:val="22"/>
        </w:rPr>
        <w:t xml:space="preserve"> Önko</w:t>
      </w:r>
      <w:r>
        <w:rPr>
          <w:bCs/>
          <w:sz w:val="22"/>
        </w:rPr>
        <w:t>r</w:t>
      </w:r>
      <w:r w:rsidRPr="00A77090">
        <w:rPr>
          <w:bCs/>
          <w:sz w:val="22"/>
        </w:rPr>
        <w:t>mányzat</w:t>
      </w:r>
      <w:r>
        <w:rPr>
          <w:bCs/>
          <w:sz w:val="22"/>
        </w:rPr>
        <w:t>a</w:t>
      </w:r>
      <w:r w:rsidRPr="00A77090">
        <w:rPr>
          <w:bCs/>
          <w:sz w:val="22"/>
        </w:rPr>
        <w:t xml:space="preserve"> Képviselő-testületének </w:t>
      </w:r>
      <w:r>
        <w:rPr>
          <w:bCs/>
          <w:sz w:val="22"/>
        </w:rPr>
        <w:t>Köveskál Község</w:t>
      </w:r>
      <w:r w:rsidRPr="00A77090">
        <w:rPr>
          <w:bCs/>
          <w:sz w:val="22"/>
        </w:rPr>
        <w:t xml:space="preserve"> településkép</w:t>
      </w:r>
      <w:r>
        <w:rPr>
          <w:bCs/>
          <w:sz w:val="22"/>
        </w:rPr>
        <w:t>ének</w:t>
      </w:r>
      <w:r w:rsidRPr="00A77090">
        <w:rPr>
          <w:bCs/>
          <w:sz w:val="22"/>
        </w:rPr>
        <w:t xml:space="preserve"> védelméről szóló </w:t>
      </w:r>
      <w:r>
        <w:rPr>
          <w:bCs/>
          <w:sz w:val="22"/>
        </w:rPr>
        <w:t>18/2017. (XII</w:t>
      </w:r>
      <w:r w:rsidRPr="00A77090">
        <w:rPr>
          <w:bCs/>
          <w:sz w:val="22"/>
        </w:rPr>
        <w:t>.</w:t>
      </w:r>
      <w:r>
        <w:rPr>
          <w:bCs/>
          <w:sz w:val="22"/>
        </w:rPr>
        <w:t>30.) önkormányzati rendelete</w:t>
      </w:r>
      <w:r w:rsidRPr="00A77090">
        <w:rPr>
          <w:bCs/>
          <w:sz w:val="22"/>
        </w:rPr>
        <w:t xml:space="preserve"> </w:t>
      </w:r>
      <w:r>
        <w:rPr>
          <w:bCs/>
          <w:sz w:val="22"/>
        </w:rPr>
        <w:t>2. melléklete helyébe</w:t>
      </w:r>
      <w:r w:rsidRPr="00590ECC">
        <w:rPr>
          <w:bCs/>
          <w:sz w:val="22"/>
        </w:rPr>
        <w:t xml:space="preserve"> jelen rendelet 1. melléklete lép</w:t>
      </w:r>
      <w:r>
        <w:rPr>
          <w:bCs/>
          <w:sz w:val="22"/>
        </w:rPr>
        <w:t>.</w:t>
      </w:r>
    </w:p>
    <w:p w:rsidR="00BA64B0" w:rsidRPr="00B55094" w:rsidRDefault="00BA64B0" w:rsidP="00BA64B0">
      <w:pPr>
        <w:spacing w:line="276" w:lineRule="auto"/>
        <w:ind w:left="426" w:hanging="426"/>
        <w:rPr>
          <w:rFonts w:eastAsia="Calibri"/>
          <w:bCs/>
          <w:sz w:val="22"/>
        </w:rPr>
      </w:pPr>
    </w:p>
    <w:p w:rsidR="00BA64B0" w:rsidRPr="00B55094" w:rsidRDefault="00BA64B0" w:rsidP="00BA64B0">
      <w:pPr>
        <w:spacing w:line="276" w:lineRule="auto"/>
        <w:ind w:left="426" w:hanging="426"/>
        <w:rPr>
          <w:rFonts w:eastAsia="Calibri"/>
          <w:sz w:val="22"/>
        </w:rPr>
      </w:pPr>
      <w:r>
        <w:rPr>
          <w:b/>
          <w:sz w:val="22"/>
          <w:lang w:eastAsia="x-none"/>
        </w:rPr>
        <w:t>2</w:t>
      </w:r>
      <w:r w:rsidRPr="00B55094">
        <w:rPr>
          <w:b/>
          <w:sz w:val="22"/>
          <w:lang w:eastAsia="x-none"/>
        </w:rPr>
        <w:t>. §</w:t>
      </w:r>
      <w:r w:rsidRPr="00B55094">
        <w:rPr>
          <w:sz w:val="22"/>
        </w:rPr>
        <w:t xml:space="preserve"> E</w:t>
      </w:r>
      <w:r>
        <w:rPr>
          <w:sz w:val="22"/>
        </w:rPr>
        <w:t>z a</w:t>
      </w:r>
      <w:r w:rsidRPr="00B55094">
        <w:rPr>
          <w:sz w:val="22"/>
        </w:rPr>
        <w:t xml:space="preserve"> rendelet a kihirdetését követő napon lép hatályba.</w:t>
      </w:r>
    </w:p>
    <w:p w:rsidR="00BA64B0" w:rsidRPr="00830A54" w:rsidRDefault="00BA64B0" w:rsidP="00BA64B0">
      <w:pPr>
        <w:shd w:val="clear" w:color="auto" w:fill="FFFFFF"/>
        <w:spacing w:line="264" w:lineRule="auto"/>
        <w:rPr>
          <w:rFonts w:eastAsia="Calibri"/>
        </w:rPr>
      </w:pP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Györffy Szabolcs </w:t>
      </w:r>
      <w:proofErr w:type="gramStart"/>
      <w:r>
        <w:rPr>
          <w:rFonts w:eastAsia="Calibri"/>
          <w:bCs/>
          <w:sz w:val="22"/>
        </w:rPr>
        <w:t>Zoltán</w:t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  <w:t xml:space="preserve">     dr.</w:t>
      </w:r>
      <w:proofErr w:type="gramEnd"/>
      <w:r>
        <w:rPr>
          <w:rFonts w:eastAsia="Calibri"/>
          <w:bCs/>
          <w:sz w:val="22"/>
        </w:rPr>
        <w:t xml:space="preserve"> Szabó Tímea</w:t>
      </w:r>
    </w:p>
    <w:p w:rsidR="00BA64B0" w:rsidRDefault="00BA64B0" w:rsidP="00BA64B0">
      <w:pPr>
        <w:spacing w:line="276" w:lineRule="auto"/>
        <w:ind w:left="993"/>
        <w:rPr>
          <w:rFonts w:eastAsia="Calibri"/>
          <w:bCs/>
          <w:sz w:val="22"/>
        </w:rPr>
      </w:pPr>
      <w:proofErr w:type="gramStart"/>
      <w:r>
        <w:rPr>
          <w:rFonts w:eastAsia="Calibri"/>
          <w:bCs/>
          <w:sz w:val="22"/>
        </w:rPr>
        <w:t>polgármester</w:t>
      </w:r>
      <w:proofErr w:type="gramEnd"/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  <w:t>jegyző</w:t>
      </w: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</w:p>
    <w:p w:rsidR="00BA64B0" w:rsidRDefault="00BA64B0" w:rsidP="00BA64B0">
      <w:pPr>
        <w:spacing w:line="276" w:lineRule="auto"/>
        <w:ind w:left="426"/>
        <w:rPr>
          <w:rFonts w:eastAsia="Calibri"/>
          <w:bCs/>
          <w:sz w:val="22"/>
        </w:rPr>
      </w:pPr>
    </w:p>
    <w:p w:rsidR="00BA64B0" w:rsidRDefault="00BA64B0" w:rsidP="00BA64B0">
      <w:pPr>
        <w:spacing w:line="259" w:lineRule="auto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>A kihirdetés napja:</w:t>
      </w:r>
    </w:p>
    <w:p w:rsidR="00BA64B0" w:rsidRDefault="00BA64B0" w:rsidP="00BA64B0">
      <w:pPr>
        <w:spacing w:line="259" w:lineRule="auto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2020. </w:t>
      </w:r>
      <w:proofErr w:type="gramStart"/>
      <w:r>
        <w:rPr>
          <w:rFonts w:eastAsia="Calibri"/>
          <w:bCs/>
          <w:sz w:val="22"/>
        </w:rPr>
        <w:t>december ….</w:t>
      </w:r>
      <w:proofErr w:type="gramEnd"/>
      <w:r>
        <w:rPr>
          <w:rFonts w:eastAsia="Calibri"/>
          <w:bCs/>
          <w:sz w:val="22"/>
        </w:rPr>
        <w:t>.</w:t>
      </w:r>
    </w:p>
    <w:p w:rsidR="00BA64B0" w:rsidRDefault="00BA64B0" w:rsidP="00BA64B0">
      <w:pPr>
        <w:spacing w:line="259" w:lineRule="auto"/>
        <w:rPr>
          <w:rFonts w:eastAsia="Calibri"/>
          <w:bCs/>
          <w:sz w:val="22"/>
        </w:rPr>
      </w:pPr>
    </w:p>
    <w:p w:rsidR="00BA64B0" w:rsidRDefault="00BA64B0" w:rsidP="00BA64B0">
      <w:pPr>
        <w:spacing w:line="259" w:lineRule="auto"/>
        <w:rPr>
          <w:rFonts w:eastAsia="Calibri"/>
          <w:bCs/>
          <w:sz w:val="22"/>
        </w:rPr>
      </w:pPr>
    </w:p>
    <w:p w:rsidR="00BA64B0" w:rsidRDefault="00BA64B0" w:rsidP="00BA64B0">
      <w:pPr>
        <w:ind w:left="4956" w:firstLine="709"/>
        <w:rPr>
          <w:rFonts w:eastAsia="Calibri"/>
          <w:bCs/>
          <w:sz w:val="22"/>
        </w:rPr>
      </w:pPr>
      <w:proofErr w:type="gramStart"/>
      <w:r>
        <w:rPr>
          <w:rFonts w:eastAsia="Calibri"/>
          <w:bCs/>
          <w:sz w:val="22"/>
        </w:rPr>
        <w:t>dr.</w:t>
      </w:r>
      <w:proofErr w:type="gramEnd"/>
      <w:r>
        <w:rPr>
          <w:rFonts w:eastAsia="Calibri"/>
          <w:bCs/>
          <w:sz w:val="22"/>
        </w:rPr>
        <w:t xml:space="preserve"> Szabó Tímea</w:t>
      </w:r>
    </w:p>
    <w:p w:rsidR="00BA64B0" w:rsidRDefault="00BA64B0" w:rsidP="00BA64B0">
      <w:pPr>
        <w:ind w:left="4956" w:firstLine="709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         </w:t>
      </w:r>
      <w:proofErr w:type="gramStart"/>
      <w:r>
        <w:rPr>
          <w:rFonts w:eastAsia="Calibri"/>
          <w:bCs/>
          <w:sz w:val="22"/>
        </w:rPr>
        <w:t>jegyző</w:t>
      </w:r>
      <w:proofErr w:type="gramEnd"/>
      <w:r>
        <w:rPr>
          <w:rFonts w:eastAsia="Calibri"/>
          <w:bCs/>
          <w:sz w:val="22"/>
        </w:rPr>
        <w:br w:type="page"/>
      </w:r>
    </w:p>
    <w:p w:rsidR="00BA64B0" w:rsidRPr="00590ECC" w:rsidRDefault="00BA64B0" w:rsidP="00BA64B0">
      <w:pPr>
        <w:widowControl w:val="0"/>
        <w:numPr>
          <w:ilvl w:val="3"/>
          <w:numId w:val="2"/>
        </w:numPr>
        <w:kinsoku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</w:rPr>
      </w:pPr>
      <w:r w:rsidRPr="00590ECC">
        <w:rPr>
          <w:b/>
        </w:rPr>
        <w:lastRenderedPageBreak/>
        <w:t xml:space="preserve">melléklet a </w:t>
      </w:r>
      <w:r>
        <w:rPr>
          <w:b/>
        </w:rPr>
        <w:t>23</w:t>
      </w:r>
      <w:r w:rsidRPr="00590ECC">
        <w:rPr>
          <w:b/>
        </w:rPr>
        <w:t>/</w:t>
      </w:r>
      <w:r>
        <w:rPr>
          <w:b/>
        </w:rPr>
        <w:t>2020</w:t>
      </w:r>
      <w:r w:rsidRPr="00590ECC">
        <w:rPr>
          <w:b/>
        </w:rPr>
        <w:t>. (</w:t>
      </w:r>
      <w:r>
        <w:rPr>
          <w:b/>
        </w:rPr>
        <w:t>XII. 30.</w:t>
      </w:r>
      <w:r w:rsidRPr="00590ECC">
        <w:rPr>
          <w:b/>
        </w:rPr>
        <w:t xml:space="preserve">) önkormányzati rendelethez </w:t>
      </w:r>
    </w:p>
    <w:p w:rsidR="00BA64B0" w:rsidRPr="00590ECC" w:rsidRDefault="00BA64B0" w:rsidP="00BA64B0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2880"/>
        <w:contextualSpacing/>
        <w:jc w:val="right"/>
        <w:rPr>
          <w:b/>
        </w:rPr>
      </w:pPr>
      <w:r w:rsidRPr="00590ECC">
        <w:rPr>
          <w:b/>
        </w:rPr>
        <w:t>„2. melléklet 18/2017. (XII</w:t>
      </w:r>
      <w:r>
        <w:rPr>
          <w:b/>
        </w:rPr>
        <w:t>.30.) önkormányzati rendelethez</w:t>
      </w:r>
      <w:r w:rsidRPr="00590ECC">
        <w:rPr>
          <w:b/>
        </w:rPr>
        <w:t xml:space="preserve"> </w:t>
      </w:r>
    </w:p>
    <w:p w:rsidR="00BA64B0" w:rsidRDefault="00BA64B0" w:rsidP="00BA64B0">
      <w:pPr>
        <w:spacing w:after="120" w:line="276" w:lineRule="auto"/>
        <w:rPr>
          <w:b/>
          <w:bCs/>
          <w:sz w:val="22"/>
        </w:rPr>
      </w:pPr>
    </w:p>
    <w:p w:rsidR="00BA64B0" w:rsidRPr="00590ECC" w:rsidRDefault="00BA64B0" w:rsidP="00BA64B0">
      <w:pPr>
        <w:spacing w:after="120" w:line="276" w:lineRule="auto"/>
        <w:rPr>
          <w:b/>
          <w:bCs/>
          <w:sz w:val="22"/>
        </w:rPr>
      </w:pPr>
      <w:r w:rsidRPr="00590ECC">
        <w:rPr>
          <w:b/>
          <w:bCs/>
          <w:sz w:val="22"/>
        </w:rPr>
        <w:t>Helyi egyedi értékvédelem alatt álló épületek, építmények</w:t>
      </w:r>
    </w:p>
    <w:p w:rsidR="00BA64B0" w:rsidRPr="009C1B36" w:rsidRDefault="00BA64B0" w:rsidP="00BA64B0">
      <w:pPr>
        <w:pStyle w:val="Listaszerbekezds"/>
        <w:keepNext/>
        <w:keepLines/>
        <w:numPr>
          <w:ilvl w:val="0"/>
          <w:numId w:val="3"/>
        </w:numPr>
        <w:spacing w:before="120" w:line="276" w:lineRule="auto"/>
        <w:outlineLvl w:val="2"/>
      </w:pPr>
      <w:r w:rsidRPr="009C1B36">
        <w:t xml:space="preserve">Épületek, szobrok </w:t>
      </w:r>
    </w:p>
    <w:p w:rsidR="00BA64B0" w:rsidRPr="00590ECC" w:rsidRDefault="00BA64B0" w:rsidP="00BA64B0">
      <w:pPr>
        <w:rPr>
          <w:rFonts w:ascii="Calibri" w:hAnsi="Calibri"/>
          <w:sz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77"/>
        <w:gridCol w:w="2833"/>
        <w:gridCol w:w="2404"/>
      </w:tblGrid>
      <w:tr w:rsidR="00BA64B0" w:rsidRPr="00590ECC" w:rsidTr="006C5EE7">
        <w:trPr>
          <w:trHeight w:val="354"/>
        </w:trPr>
        <w:tc>
          <w:tcPr>
            <w:tcW w:w="738" w:type="dxa"/>
          </w:tcPr>
          <w:p w:rsidR="00BA64B0" w:rsidRPr="00590ECC" w:rsidRDefault="00BA64B0" w:rsidP="006C5EE7">
            <w:pPr>
              <w:rPr>
                <w:b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A64B0" w:rsidRPr="001245C1" w:rsidRDefault="00BA64B0" w:rsidP="006C5EE7">
            <w:pPr>
              <w:rPr>
                <w:sz w:val="22"/>
              </w:rPr>
            </w:pPr>
            <w:r w:rsidRPr="001245C1">
              <w:rPr>
                <w:sz w:val="22"/>
              </w:rPr>
              <w:t>A</w:t>
            </w:r>
          </w:p>
        </w:tc>
        <w:tc>
          <w:tcPr>
            <w:tcW w:w="2833" w:type="dxa"/>
            <w:shd w:val="clear" w:color="auto" w:fill="auto"/>
          </w:tcPr>
          <w:p w:rsidR="00BA64B0" w:rsidRPr="001245C1" w:rsidRDefault="00BA64B0" w:rsidP="006C5EE7">
            <w:pPr>
              <w:rPr>
                <w:sz w:val="22"/>
              </w:rPr>
            </w:pPr>
            <w:r w:rsidRPr="001245C1">
              <w:rPr>
                <w:sz w:val="22"/>
              </w:rPr>
              <w:t>B</w:t>
            </w:r>
          </w:p>
        </w:tc>
        <w:tc>
          <w:tcPr>
            <w:tcW w:w="2404" w:type="dxa"/>
            <w:shd w:val="clear" w:color="auto" w:fill="auto"/>
          </w:tcPr>
          <w:p w:rsidR="00BA64B0" w:rsidRPr="001245C1" w:rsidRDefault="00BA64B0" w:rsidP="006C5EE7">
            <w:pPr>
              <w:rPr>
                <w:sz w:val="22"/>
              </w:rPr>
            </w:pPr>
            <w:r w:rsidRPr="001245C1">
              <w:rPr>
                <w:sz w:val="22"/>
              </w:rPr>
              <w:t>C</w:t>
            </w:r>
          </w:p>
        </w:tc>
      </w:tr>
      <w:tr w:rsidR="00BA64B0" w:rsidRPr="00590ECC" w:rsidTr="006C5EE7">
        <w:trPr>
          <w:trHeight w:val="428"/>
        </w:trPr>
        <w:tc>
          <w:tcPr>
            <w:tcW w:w="738" w:type="dxa"/>
          </w:tcPr>
          <w:p w:rsidR="00BA64B0" w:rsidRPr="00590ECC" w:rsidRDefault="00BA64B0" w:rsidP="006C5EE7">
            <w:pPr>
              <w:rPr>
                <w:b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b/>
                <w:sz w:val="22"/>
              </w:rPr>
            </w:pPr>
            <w:r w:rsidRPr="00590ECC">
              <w:rPr>
                <w:b/>
                <w:sz w:val="22"/>
              </w:rPr>
              <w:t>Utca, házszám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b/>
                <w:sz w:val="22"/>
              </w:rPr>
            </w:pPr>
            <w:r w:rsidRPr="00590ECC">
              <w:rPr>
                <w:b/>
                <w:sz w:val="22"/>
              </w:rPr>
              <w:t>Helyrajzi szám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Pr="00590ECC">
              <w:rPr>
                <w:b/>
                <w:sz w:val="22"/>
              </w:rPr>
              <w:t>egnevezés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464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fogadó épülete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8.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kaszinó épülete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10.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önkormányzat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23.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442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iskola épülete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26.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19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24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15/1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56/7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fogadó épülete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27.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65/2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12.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8/6, 8/2, 8/4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u. 9.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460/1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Bozót u 3.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421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Henyei</w:t>
            </w:r>
            <w:proofErr w:type="spellEnd"/>
            <w:r w:rsidRPr="00590ECC">
              <w:rPr>
                <w:sz w:val="22"/>
              </w:rPr>
              <w:t xml:space="preserve"> u. 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413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Városkút u. 22.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337/2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lakóház, melléképület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Petőfi u. 8.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398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melléképület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Petőfi u. 10.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396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lakóház, melléképület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Henyei</w:t>
            </w:r>
            <w:proofErr w:type="spellEnd"/>
            <w:r w:rsidRPr="00590ECC">
              <w:rPr>
                <w:sz w:val="22"/>
              </w:rPr>
              <w:t xml:space="preserve"> u. 30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405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parókia, melléképület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Henyei</w:t>
            </w:r>
            <w:proofErr w:type="spellEnd"/>
            <w:r w:rsidRPr="00590ECC">
              <w:rPr>
                <w:sz w:val="22"/>
              </w:rPr>
              <w:t xml:space="preserve"> u. 24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417/1, 417/2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Henyei</w:t>
            </w:r>
            <w:proofErr w:type="spellEnd"/>
            <w:r w:rsidRPr="00590ECC">
              <w:rPr>
                <w:sz w:val="22"/>
              </w:rPr>
              <w:t xml:space="preserve"> u 22.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416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 xml:space="preserve">441 </w:t>
            </w:r>
            <w:proofErr w:type="spellStart"/>
            <w:r w:rsidRPr="00590ECC">
              <w:rPr>
                <w:sz w:val="22"/>
              </w:rPr>
              <w:t>hrsz</w:t>
            </w:r>
            <w:proofErr w:type="spellEnd"/>
            <w:r w:rsidRPr="00590ECC">
              <w:rPr>
                <w:sz w:val="22"/>
              </w:rPr>
              <w:t>-ú út mentén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434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lakóépület, melléképület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489/4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Henyei</w:t>
            </w:r>
            <w:proofErr w:type="spellEnd"/>
            <w:r w:rsidRPr="00590ECC">
              <w:rPr>
                <w:sz w:val="22"/>
              </w:rPr>
              <w:t xml:space="preserve"> u. 58, 56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383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cukrászda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Bozót u 12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66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Vöröscsillag u. 26.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525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lakóház, melléképület, kút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Vöröscsillag u.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510/2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508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Temető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610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 xml:space="preserve">Sebestyén </w:t>
            </w:r>
            <w:proofErr w:type="spellStart"/>
            <w:r w:rsidRPr="00590ECC">
              <w:rPr>
                <w:sz w:val="22"/>
              </w:rPr>
              <w:t>Gy</w:t>
            </w:r>
            <w:proofErr w:type="spellEnd"/>
            <w:r w:rsidRPr="00590ECC">
              <w:rPr>
                <w:sz w:val="22"/>
              </w:rPr>
              <w:t>. síremléke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Temető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536, 538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kereszt, sírok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554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volt malom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542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 w:rsidRPr="00590ECC">
              <w:rPr>
                <w:sz w:val="22"/>
              </w:rPr>
              <w:t>Cotter</w:t>
            </w:r>
            <w:proofErr w:type="spellEnd"/>
            <w:r w:rsidRPr="00590ECC">
              <w:rPr>
                <w:sz w:val="22"/>
              </w:rPr>
              <w:t xml:space="preserve"> malom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0311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penész féle malom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 xml:space="preserve">540 </w:t>
            </w:r>
            <w:proofErr w:type="spellStart"/>
            <w:r w:rsidRPr="00590ECC">
              <w:rPr>
                <w:sz w:val="22"/>
              </w:rPr>
              <w:t>hrsz</w:t>
            </w:r>
            <w:proofErr w:type="spellEnd"/>
            <w:r w:rsidRPr="00590ECC">
              <w:rPr>
                <w:sz w:val="22"/>
              </w:rPr>
              <w:t>-ú útnál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kőhíd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Fekete-hegy, 0292 út mellett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0290/1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pince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Fekete-hegy, 0292 út mellett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0349/3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pince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Fekete-hegy, 0292 út mellett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0367/31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pince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Fekete-hegy, 0301 út mellett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0367/48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pince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1167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pince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Fekete-hegy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1434/20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Forrás, kút (Csere kút)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Henyei</w:t>
            </w:r>
            <w:proofErr w:type="spellEnd"/>
            <w:r>
              <w:rPr>
                <w:sz w:val="22"/>
              </w:rPr>
              <w:t xml:space="preserve"> utca 11.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478/4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lakóház</w:t>
            </w:r>
          </w:p>
        </w:tc>
      </w:tr>
      <w:tr w:rsidR="00BA64B0" w:rsidRPr="00590ECC" w:rsidTr="006C5EE7"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Fő utca 17.</w:t>
            </w:r>
          </w:p>
        </w:tc>
        <w:tc>
          <w:tcPr>
            <w:tcW w:w="2833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445/2</w:t>
            </w:r>
          </w:p>
        </w:tc>
        <w:tc>
          <w:tcPr>
            <w:tcW w:w="2404" w:type="dxa"/>
            <w:shd w:val="clear" w:color="auto" w:fill="auto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lakóház</w:t>
            </w:r>
          </w:p>
        </w:tc>
      </w:tr>
    </w:tbl>
    <w:p w:rsidR="00BA64B0" w:rsidRPr="00590ECC" w:rsidRDefault="00BA64B0" w:rsidP="00BA64B0">
      <w:pPr>
        <w:tabs>
          <w:tab w:val="num" w:pos="720"/>
        </w:tabs>
        <w:ind w:left="540"/>
        <w:rPr>
          <w:bCs/>
          <w:sz w:val="22"/>
        </w:rPr>
      </w:pPr>
    </w:p>
    <w:p w:rsidR="00BA64B0" w:rsidRPr="00590ECC" w:rsidRDefault="00BA64B0" w:rsidP="00BA64B0">
      <w:pPr>
        <w:shd w:val="clear" w:color="auto" w:fill="FFFFFF"/>
        <w:rPr>
          <w:b/>
          <w:bCs/>
        </w:rPr>
      </w:pPr>
      <w:r>
        <w:rPr>
          <w:b/>
          <w:bCs/>
        </w:rPr>
        <w:t xml:space="preserve">2. </w:t>
      </w:r>
      <w:r w:rsidRPr="00590ECC">
        <w:rPr>
          <w:b/>
          <w:bCs/>
        </w:rPr>
        <w:t xml:space="preserve">Utcaképi védelem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77"/>
        <w:gridCol w:w="2842"/>
        <w:gridCol w:w="2395"/>
      </w:tblGrid>
      <w:tr w:rsidR="00BA64B0" w:rsidRPr="00590ECC" w:rsidTr="006C5EE7">
        <w:trPr>
          <w:trHeight w:val="253"/>
        </w:trPr>
        <w:tc>
          <w:tcPr>
            <w:tcW w:w="738" w:type="dxa"/>
          </w:tcPr>
          <w:p w:rsidR="00BA64B0" w:rsidRPr="00590ECC" w:rsidRDefault="00BA64B0" w:rsidP="006C5EE7">
            <w:pPr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Városkút utca 20-26.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Fő utca 2-40.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A64B0" w:rsidRPr="00590ECC" w:rsidRDefault="00BA64B0" w:rsidP="006C5EE7">
            <w:pPr>
              <w:rPr>
                <w:sz w:val="22"/>
              </w:rPr>
            </w:pPr>
            <w:r w:rsidRPr="00590ECC">
              <w:rPr>
                <w:sz w:val="22"/>
              </w:rPr>
              <w:t>Kővágóőrsi utca 21-3.</w:t>
            </w:r>
          </w:p>
        </w:tc>
      </w:tr>
    </w:tbl>
    <w:p w:rsidR="00BA64B0" w:rsidRPr="00A0090E" w:rsidRDefault="00A0090E" w:rsidP="00BA64B0">
      <w:pPr>
        <w:spacing w:line="259" w:lineRule="auto"/>
        <w:jc w:val="right"/>
      </w:pPr>
      <w:r w:rsidRPr="00A0090E">
        <w:t>„</w:t>
      </w:r>
    </w:p>
    <w:sectPr w:rsidR="00BA64B0" w:rsidRPr="00A0090E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21"/>
    <w:multiLevelType w:val="hybridMultilevel"/>
    <w:tmpl w:val="FD183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8966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43D82B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E094D3A"/>
    <w:multiLevelType w:val="hybridMultilevel"/>
    <w:tmpl w:val="9C4A3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DB"/>
    <w:rsid w:val="00070A91"/>
    <w:rsid w:val="000B116E"/>
    <w:rsid w:val="001C3918"/>
    <w:rsid w:val="001F394E"/>
    <w:rsid w:val="002D5231"/>
    <w:rsid w:val="00316C90"/>
    <w:rsid w:val="003220BB"/>
    <w:rsid w:val="003B6DE8"/>
    <w:rsid w:val="00622E3B"/>
    <w:rsid w:val="007959C6"/>
    <w:rsid w:val="00844E43"/>
    <w:rsid w:val="00880B06"/>
    <w:rsid w:val="00904BA1"/>
    <w:rsid w:val="00A005DB"/>
    <w:rsid w:val="00A0090E"/>
    <w:rsid w:val="00A04C7A"/>
    <w:rsid w:val="00AE52EF"/>
    <w:rsid w:val="00BA64B0"/>
    <w:rsid w:val="00C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CE53"/>
  <w15:chartTrackingRefBased/>
  <w15:docId w15:val="{419C5640-23C8-43B4-B9BB-8C6D031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A005D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A005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005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005DB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A005D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005D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9">
    <w:name w:val="Rácsos táblázat9"/>
    <w:basedOn w:val="Normltblzat"/>
    <w:next w:val="Rcsostblzat"/>
    <w:uiPriority w:val="39"/>
    <w:rsid w:val="00BA64B0"/>
    <w:pPr>
      <w:spacing w:after="0" w:line="240" w:lineRule="auto"/>
    </w:pPr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BA64B0"/>
    <w:pPr>
      <w:spacing w:after="0" w:line="240" w:lineRule="auto"/>
    </w:pPr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BA64B0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A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F390-7A29-47F1-BD30-695DA9F0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3</cp:revision>
  <dcterms:created xsi:type="dcterms:W3CDTF">2021-01-12T08:00:00Z</dcterms:created>
  <dcterms:modified xsi:type="dcterms:W3CDTF">2021-01-12T08:12:00Z</dcterms:modified>
</cp:coreProperties>
</file>